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4E11" w14:textId="284C4A29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854894">
        <w:rPr>
          <w:b/>
          <w:sz w:val="24"/>
          <w:lang w:val="en-US"/>
        </w:rPr>
        <w:t>Qualcomm Incorporated</w:t>
      </w:r>
    </w:p>
    <w:p w14:paraId="5E969D5E" w14:textId="1EFE12F1" w:rsidR="00CA5698" w:rsidRPr="007D19E8" w:rsidRDefault="00CA5698" w:rsidP="00905690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bookmarkStart w:id="0" w:name="_Hlk102480354"/>
      <w:r w:rsidR="005027D1">
        <w:rPr>
          <w:rFonts w:cs="Arial"/>
          <w:b/>
          <w:sz w:val="24"/>
          <w:szCs w:val="24"/>
          <w:lang w:val="en-US" w:eastAsia="ja-JP"/>
        </w:rPr>
        <w:t>C</w:t>
      </w:r>
      <w:r w:rsidR="00854894">
        <w:rPr>
          <w:rFonts w:cs="Arial"/>
          <w:b/>
          <w:sz w:val="24"/>
          <w:szCs w:val="24"/>
          <w:lang w:val="en-US" w:eastAsia="ja-JP"/>
        </w:rPr>
        <w:t>larifications addressing</w:t>
      </w:r>
      <w:r w:rsidR="00233BDD">
        <w:rPr>
          <w:rFonts w:cs="Arial"/>
          <w:b/>
          <w:sz w:val="24"/>
          <w:szCs w:val="24"/>
          <w:lang w:val="en-US" w:eastAsia="ja-JP"/>
        </w:rPr>
        <w:t xml:space="preserve"> </w:t>
      </w:r>
      <w:bookmarkStart w:id="1" w:name="_Hlk113278224"/>
      <w:r w:rsidR="00905690">
        <w:rPr>
          <w:rFonts w:cs="Arial"/>
          <w:b/>
          <w:sz w:val="24"/>
          <w:szCs w:val="24"/>
          <w:lang w:val="en-US" w:eastAsia="ja-JP"/>
        </w:rPr>
        <w:t xml:space="preserve">send side audio performance </w:t>
      </w:r>
      <w:bookmarkEnd w:id="1"/>
      <w:r w:rsidR="00381E03">
        <w:rPr>
          <w:rFonts w:cs="Arial"/>
          <w:b/>
          <w:sz w:val="24"/>
          <w:szCs w:val="24"/>
          <w:lang w:val="en-US" w:eastAsia="ja-JP"/>
        </w:rPr>
        <w:t xml:space="preserve">assessment </w:t>
      </w:r>
      <w:r w:rsidR="00905690">
        <w:rPr>
          <w:rFonts w:cs="Arial"/>
          <w:b/>
          <w:sz w:val="24"/>
          <w:szCs w:val="24"/>
          <w:lang w:val="en-US" w:eastAsia="ja-JP"/>
        </w:rPr>
        <w:t xml:space="preserve">for </w:t>
      </w:r>
      <w:bookmarkEnd w:id="0"/>
      <w:r w:rsidR="00381E03">
        <w:rPr>
          <w:rFonts w:cs="Arial"/>
          <w:b/>
          <w:sz w:val="24"/>
          <w:szCs w:val="24"/>
          <w:lang w:val="en-US" w:eastAsia="ja-JP"/>
        </w:rPr>
        <w:t>Immersive Audio Systems</w:t>
      </w:r>
    </w:p>
    <w:p w14:paraId="53200C05" w14:textId="480D2866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D527A4">
        <w:rPr>
          <w:rFonts w:cs="Arial"/>
          <w:b/>
          <w:sz w:val="24"/>
          <w:szCs w:val="24"/>
          <w:lang w:val="en-US" w:eastAsia="ja-JP"/>
        </w:rPr>
        <w:t>Discussion</w:t>
      </w:r>
    </w:p>
    <w:p w14:paraId="0F79F2BD" w14:textId="6651EF8B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3844AD">
        <w:rPr>
          <w:rFonts w:cs="Arial"/>
          <w:b/>
          <w:sz w:val="24"/>
          <w:szCs w:val="24"/>
          <w:lang w:val="en-US" w:eastAsia="ja-JP"/>
        </w:rPr>
        <w:t>7.6</w:t>
      </w:r>
    </w:p>
    <w:p w14:paraId="087DCD0C" w14:textId="5348970D" w:rsidR="00AD26B2" w:rsidRDefault="00AD26B2">
      <w:pPr>
        <w:widowControl/>
        <w:spacing w:after="0" w:line="240" w:lineRule="auto"/>
        <w:rPr>
          <w:rFonts w:asciiTheme="minorHAnsi" w:hAnsiTheme="minorHAnsi" w:cstheme="minorHAnsi"/>
          <w:b/>
          <w:bCs/>
          <w:szCs w:val="24"/>
        </w:rPr>
      </w:pPr>
    </w:p>
    <w:p w14:paraId="01526B6C" w14:textId="09F31DC5" w:rsidR="00092C57" w:rsidRDefault="00092C57" w:rsidP="00D02EA5">
      <w:pPr>
        <w:pStyle w:val="Heading1"/>
      </w:pPr>
      <w:bookmarkStart w:id="2" w:name="_Toc117015955"/>
      <w:bookmarkStart w:id="3" w:name="_Toc117018156"/>
      <w:bookmarkStart w:id="4" w:name="_Toc197311359"/>
      <w:bookmarkStart w:id="5" w:name="_Toc234919357"/>
      <w:r>
        <w:t>Introduction</w:t>
      </w:r>
      <w:bookmarkEnd w:id="2"/>
      <w:bookmarkEnd w:id="3"/>
    </w:p>
    <w:p w14:paraId="7ED2CB88" w14:textId="53881400" w:rsidR="0050035E" w:rsidRDefault="009D680E" w:rsidP="00FB6E65">
      <w:r>
        <w:t xml:space="preserve">This contribution </w:t>
      </w:r>
      <w:r w:rsidR="00FB6E65">
        <w:t>addres</w:t>
      </w:r>
      <w:r w:rsidR="002C3848">
        <w:t>ses some of the points raised in Tdoc S4aA220018</w:t>
      </w:r>
      <w:r w:rsidR="00392ACB">
        <w:t>, in particular as they concern</w:t>
      </w:r>
      <w:r w:rsidR="00D900CD">
        <w:t xml:space="preserve"> the questions on the </w:t>
      </w:r>
      <w:r w:rsidR="00FA4364">
        <w:t>Diffuse field</w:t>
      </w:r>
      <w:r w:rsidR="00D900CD">
        <w:t xml:space="preserve"> send frequency response test using a periphonic array (clause 4.1.1 of TS 26.260). The </w:t>
      </w:r>
      <w:r w:rsidR="00DE233A">
        <w:t>questions/comments raised in Tdoc S4aA220018 are reproduced here</w:t>
      </w:r>
      <w:r w:rsidR="009C568F">
        <w:t xml:space="preserve"> for quick referencing, with the clarifications </w:t>
      </w:r>
      <w:r w:rsidR="000D6881">
        <w:t xml:space="preserve">in </w:t>
      </w:r>
      <w:r w:rsidR="00AE02EC" w:rsidRPr="00AE02EC">
        <w:rPr>
          <w:rFonts w:ascii="Times New Roman" w:hAnsi="Times New Roman"/>
          <w:i/>
          <w:iCs/>
        </w:rPr>
        <w:t>italicized</w:t>
      </w:r>
      <w:r w:rsidR="000D6881">
        <w:rPr>
          <w:rFonts w:ascii="Times New Roman" w:hAnsi="Times New Roman"/>
          <w:i/>
          <w:iCs/>
        </w:rPr>
        <w:t xml:space="preserve"> Times New Roman </w:t>
      </w:r>
      <w:r w:rsidR="00FA4364">
        <w:rPr>
          <w:rFonts w:cs="Arial"/>
        </w:rPr>
        <w:t>font</w:t>
      </w:r>
      <w:r w:rsidR="00AE02EC" w:rsidRPr="00AE02EC">
        <w:rPr>
          <w:rFonts w:ascii="Times New Roman" w:hAnsi="Times New Roman"/>
          <w:i/>
          <w:iCs/>
        </w:rPr>
        <w:t>.</w:t>
      </w:r>
    </w:p>
    <w:p w14:paraId="4937A9F2" w14:textId="7A2A9C0E" w:rsidR="0050035E" w:rsidRDefault="00D7041F" w:rsidP="00D02EA5">
      <w:pPr>
        <w:pStyle w:val="Heading1"/>
      </w:pPr>
      <w:bookmarkStart w:id="6" w:name="_Toc117015956"/>
      <w:bookmarkStart w:id="7" w:name="_Toc117018157"/>
      <w:r>
        <w:t xml:space="preserve">Review of </w:t>
      </w:r>
      <w:r w:rsidR="00402687" w:rsidRPr="00B06A2E">
        <w:t>Objective Test Methodologies for Assessment of Immersive Audio Systems in the Sending Direction</w:t>
      </w:r>
      <w:r w:rsidR="00CE152C">
        <w:t xml:space="preserve"> </w:t>
      </w:r>
      <w:r w:rsidR="00402687">
        <w:t>of TS 26.260</w:t>
      </w:r>
      <w:bookmarkEnd w:id="6"/>
      <w:bookmarkEnd w:id="7"/>
    </w:p>
    <w:p w14:paraId="3E9ADAAE" w14:textId="11C15499" w:rsidR="009D680E" w:rsidRPr="005A0CB9" w:rsidRDefault="004D2E59" w:rsidP="0039051D">
      <w:pPr>
        <w:pStyle w:val="Heading2"/>
      </w:pPr>
      <w:r w:rsidRPr="005A0CB9">
        <w:t xml:space="preserve">Diffuse-field </w:t>
      </w:r>
      <w:r w:rsidR="00E522EC" w:rsidRPr="005A0CB9">
        <w:t>s</w:t>
      </w:r>
      <w:r w:rsidRPr="005A0CB9">
        <w:t xml:space="preserve">end </w:t>
      </w:r>
      <w:r w:rsidR="00E522EC" w:rsidRPr="005A0CB9">
        <w:t>f</w:t>
      </w:r>
      <w:r w:rsidRPr="005A0CB9">
        <w:t xml:space="preserve">requency </w:t>
      </w:r>
      <w:r w:rsidR="00E522EC" w:rsidRPr="005A0CB9">
        <w:t>r</w:t>
      </w:r>
      <w:r w:rsidRPr="005A0CB9">
        <w:t xml:space="preserve">esponse </w:t>
      </w:r>
      <w:r w:rsidR="00E522EC" w:rsidRPr="005A0CB9">
        <w:t>test using periphonic array</w:t>
      </w:r>
      <w:r w:rsidR="00E53521" w:rsidRPr="005A0CB9">
        <w:t xml:space="preserve"> (26.260 clause 4.1.1)</w:t>
      </w:r>
    </w:p>
    <w:p w14:paraId="74E56A2B" w14:textId="26C889D0" w:rsidR="00E522EC" w:rsidRPr="00AE02EC" w:rsidRDefault="004D2E59" w:rsidP="004D2E59">
      <w:pPr>
        <w:rPr>
          <w:rFonts w:cs="Arial"/>
        </w:rPr>
      </w:pPr>
      <w:r w:rsidRPr="00AE02EC">
        <w:rPr>
          <w:rFonts w:cs="Arial"/>
        </w:rPr>
        <w:t xml:space="preserve">This method measures the send frequency response </w:t>
      </w:r>
      <m:oMath>
        <m:r>
          <w:rPr>
            <w:rFonts w:ascii="Cambria Math" w:hAnsi="Cambria Math" w:cs="Arial"/>
          </w:rPr>
          <m:t>G(f)</m:t>
        </m:r>
      </m:oMath>
      <w:r w:rsidR="00E522EC" w:rsidRPr="00AE02EC">
        <w:rPr>
          <w:rFonts w:cs="Arial"/>
        </w:rPr>
        <w:t xml:space="preserve"> of the omnidirectional sound field component </w:t>
      </w:r>
      <w:r w:rsidR="0099358B" w:rsidRPr="00AE02EC">
        <w:rPr>
          <w:rFonts w:cs="Arial"/>
        </w:rPr>
        <w:t xml:space="preserve">using </w:t>
      </w:r>
      <w:r w:rsidR="00E522EC" w:rsidRPr="00AE02EC">
        <w:rPr>
          <w:rFonts w:cs="Arial"/>
        </w:rPr>
        <w:t xml:space="preserve">a periphonic </w:t>
      </w:r>
      <w:r w:rsidR="006F21A8" w:rsidRPr="00AE02EC">
        <w:rPr>
          <w:rFonts w:cs="Arial"/>
        </w:rPr>
        <w:t xml:space="preserve">loudspeaker </w:t>
      </w:r>
      <w:r w:rsidR="00E522EC" w:rsidRPr="00AE02EC">
        <w:rPr>
          <w:rFonts w:cs="Arial"/>
        </w:rPr>
        <w:t xml:space="preserve">array. </w:t>
      </w:r>
      <m:oMath>
        <m:r>
          <w:rPr>
            <w:rFonts w:ascii="Cambria Math" w:hAnsi="Cambria Math" w:cs="Arial"/>
          </w:rPr>
          <m:t>G(f)</m:t>
        </m:r>
      </m:oMath>
      <w:r w:rsidR="00E522EC" w:rsidRPr="00AE02EC">
        <w:rPr>
          <w:rFonts w:cs="Arial"/>
        </w:rPr>
        <w:t xml:space="preserve"> is measured by evaluating the captured spectrum of a DUT compared to </w:t>
      </w:r>
      <w:r w:rsidR="0048692A" w:rsidRPr="00AE02EC">
        <w:rPr>
          <w:rFonts w:cs="Arial"/>
        </w:rPr>
        <w:t>the sound pressure</w:t>
      </w:r>
      <w:r w:rsidR="00F76C92" w:rsidRPr="00AE02EC">
        <w:rPr>
          <w:rFonts w:cs="Arial"/>
        </w:rPr>
        <w:t xml:space="preserve"> spectrum</w:t>
      </w:r>
      <w:r w:rsidR="0048692A" w:rsidRPr="00AE02EC">
        <w:rPr>
          <w:rFonts w:cs="Arial"/>
        </w:rPr>
        <w:t xml:space="preserve"> </w:t>
      </w:r>
      <w:r w:rsidR="00CE040E" w:rsidRPr="00AE02EC">
        <w:rPr>
          <w:rFonts w:cs="Arial"/>
        </w:rPr>
        <w:t xml:space="preserve">as captured by a </w:t>
      </w:r>
      <w:r w:rsidR="00E522EC" w:rsidRPr="00AE02EC">
        <w:rPr>
          <w:rFonts w:cs="Arial"/>
        </w:rPr>
        <w:t>reference diffuse field/random incidence microphone.</w:t>
      </w:r>
      <w:r w:rsidR="00BC1FA3" w:rsidRPr="00AE02EC">
        <w:rPr>
          <w:rFonts w:cs="Arial"/>
        </w:rPr>
        <w:t xml:space="preserve"> The test stimulus is decorrelated pink noise simultaneously played over all speakers of the periphonic array.</w:t>
      </w:r>
    </w:p>
    <w:p w14:paraId="7EA0AFDB" w14:textId="77777777" w:rsidR="00765B67" w:rsidRDefault="00765B67" w:rsidP="00765B67">
      <w:pPr>
        <w:keepNext/>
        <w:jc w:val="center"/>
      </w:pPr>
      <w:r>
        <w:rPr>
          <w:noProof/>
        </w:rPr>
        <w:drawing>
          <wp:inline distT="0" distB="0" distL="0" distR="0" wp14:anchorId="652EAA39" wp14:editId="4A4546C4">
            <wp:extent cx="3476625" cy="2743200"/>
            <wp:effectExtent l="0" t="0" r="0" b="0"/>
            <wp:docPr id="7" name="Picture 7" descr="Block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lockDiagra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25" t="9239" r="28323" b="39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75E04" w14:textId="77777777" w:rsidR="00765B67" w:rsidRDefault="00765B67" w:rsidP="00765B67">
      <w:pPr>
        <w:pStyle w:val="Caption"/>
      </w:pPr>
      <w:r>
        <w:t>TS 26.260 Figure 1</w:t>
      </w:r>
    </w:p>
    <w:p w14:paraId="09AE47D7" w14:textId="77777777" w:rsidR="00765B67" w:rsidRDefault="00765B67" w:rsidP="004D2E59"/>
    <w:p w14:paraId="2BAE1DEF" w14:textId="77777777" w:rsidR="00C27AEA" w:rsidRPr="00AE02EC" w:rsidRDefault="00C27AEA" w:rsidP="00C27AEA">
      <w:pPr>
        <w:rPr>
          <w:rFonts w:cs="Arial"/>
        </w:rPr>
      </w:pPr>
      <w:r w:rsidRPr="00AE02EC">
        <w:rPr>
          <w:rFonts w:cs="Arial"/>
        </w:rPr>
        <w:t>The specification is unclear on the following aspects:</w:t>
      </w:r>
    </w:p>
    <w:p w14:paraId="354B0058" w14:textId="2110C51E" w:rsidR="002D6607" w:rsidRPr="00AE02EC" w:rsidRDefault="00C27AEA" w:rsidP="00EC4485">
      <w:pPr>
        <w:pStyle w:val="ListParagraph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AE02EC">
        <w:rPr>
          <w:rFonts w:ascii="Arial" w:hAnsi="Arial" w:cs="Arial"/>
          <w:sz w:val="20"/>
          <w:szCs w:val="20"/>
        </w:rPr>
        <w:t xml:space="preserve">The specification seems to suggest that </w:t>
      </w:r>
      <w:r w:rsidR="008F6C59" w:rsidRPr="00AE02EC">
        <w:rPr>
          <w:rFonts w:ascii="Arial" w:hAnsi="Arial" w:cs="Arial"/>
          <w:sz w:val="20"/>
          <w:szCs w:val="20"/>
        </w:rPr>
        <w:t xml:space="preserve">a </w:t>
      </w:r>
      <w:r w:rsidRPr="00AE02EC">
        <w:rPr>
          <w:rFonts w:ascii="Arial" w:hAnsi="Arial" w:cs="Arial"/>
          <w:sz w:val="20"/>
          <w:szCs w:val="20"/>
        </w:rPr>
        <w:t xml:space="preserve">measurement is done for the omnidirectional </w:t>
      </w:r>
      <w:r w:rsidR="00D05066" w:rsidRPr="00AE02EC">
        <w:rPr>
          <w:rFonts w:ascii="Arial" w:hAnsi="Arial" w:cs="Arial"/>
          <w:sz w:val="20"/>
          <w:szCs w:val="20"/>
        </w:rPr>
        <w:t>Ambisonics</w:t>
      </w:r>
      <w:r w:rsidRPr="00AE02EC">
        <w:rPr>
          <w:rFonts w:ascii="Arial" w:hAnsi="Arial" w:cs="Arial"/>
          <w:sz w:val="20"/>
          <w:szCs w:val="20"/>
        </w:rPr>
        <w:t xml:space="preserve"> component W but possibly also for signal components after B-format to ESD conversion.</w:t>
      </w:r>
      <w:r w:rsidR="003847D6" w:rsidRPr="00AE02EC">
        <w:rPr>
          <w:rFonts w:ascii="Arial" w:hAnsi="Arial" w:cs="Arial"/>
          <w:sz w:val="20"/>
          <w:szCs w:val="20"/>
        </w:rPr>
        <w:t xml:space="preserve"> If this is the case, it remains unclear how these signal components can be obtained for the reference system</w:t>
      </w:r>
      <w:r w:rsidR="0030061E" w:rsidRPr="00AE02EC">
        <w:rPr>
          <w:rFonts w:ascii="Arial" w:hAnsi="Arial" w:cs="Arial"/>
          <w:sz w:val="20"/>
          <w:szCs w:val="20"/>
        </w:rPr>
        <w:t xml:space="preserve"> with diffuse field/random incidence microphone</w:t>
      </w:r>
      <w:r w:rsidR="003847D6" w:rsidRPr="00AE02EC">
        <w:rPr>
          <w:rFonts w:ascii="Arial" w:hAnsi="Arial" w:cs="Arial"/>
          <w:sz w:val="20"/>
          <w:szCs w:val="20"/>
        </w:rPr>
        <w:t>.</w:t>
      </w:r>
    </w:p>
    <w:p w14:paraId="178143F9" w14:textId="77777777" w:rsidR="009D061B" w:rsidRDefault="009D061B" w:rsidP="001F70D9">
      <w:pPr>
        <w:rPr>
          <w:rFonts w:ascii="Times New Roman" w:hAnsi="Times New Roman"/>
          <w:highlight w:val="green"/>
        </w:rPr>
      </w:pPr>
    </w:p>
    <w:p w14:paraId="55965F9A" w14:textId="77777777" w:rsidR="009D5F42" w:rsidRDefault="00983A76" w:rsidP="00340E24">
      <w:pPr>
        <w:ind w:left="360" w:firstLine="360"/>
        <w:rPr>
          <w:rFonts w:ascii="Times New Roman" w:hAnsi="Times New Roman"/>
          <w:i/>
          <w:iCs/>
        </w:rPr>
      </w:pPr>
      <w:r w:rsidRPr="00B05A84">
        <w:rPr>
          <w:rFonts w:ascii="Times New Roman" w:hAnsi="Times New Roman"/>
          <w:i/>
          <w:iCs/>
        </w:rPr>
        <w:t>T</w:t>
      </w:r>
      <w:r w:rsidR="001F70D9" w:rsidRPr="00B05A84">
        <w:rPr>
          <w:rFonts w:ascii="Times New Roman" w:hAnsi="Times New Roman"/>
          <w:i/>
          <w:iCs/>
        </w:rPr>
        <w:t xml:space="preserve">he measurement </w:t>
      </w:r>
      <w:r w:rsidR="00821F49" w:rsidRPr="00B05A84">
        <w:rPr>
          <w:rFonts w:ascii="Times New Roman" w:hAnsi="Times New Roman"/>
          <w:i/>
          <w:iCs/>
        </w:rPr>
        <w:t>includes</w:t>
      </w:r>
      <w:r w:rsidR="000A4978" w:rsidRPr="00B05A84">
        <w:rPr>
          <w:rFonts w:ascii="Times New Roman" w:hAnsi="Times New Roman"/>
          <w:i/>
          <w:iCs/>
        </w:rPr>
        <w:t xml:space="preserve"> </w:t>
      </w:r>
      <w:r w:rsidR="001F70D9" w:rsidRPr="00B05A84">
        <w:rPr>
          <w:rFonts w:ascii="Times New Roman" w:hAnsi="Times New Roman"/>
          <w:i/>
          <w:iCs/>
        </w:rPr>
        <w:t xml:space="preserve">the entire </w:t>
      </w:r>
      <w:r w:rsidR="004A31C9" w:rsidRPr="00B05A84">
        <w:rPr>
          <w:rFonts w:ascii="Times New Roman" w:hAnsi="Times New Roman"/>
          <w:i/>
          <w:iCs/>
        </w:rPr>
        <w:t>Ambisonics</w:t>
      </w:r>
      <w:r w:rsidR="001F70D9" w:rsidRPr="00B05A84">
        <w:rPr>
          <w:rFonts w:ascii="Times New Roman" w:hAnsi="Times New Roman"/>
          <w:i/>
          <w:iCs/>
        </w:rPr>
        <w:t xml:space="preserve"> capture</w:t>
      </w:r>
      <w:r w:rsidR="0031409D" w:rsidRPr="00B05A84">
        <w:rPr>
          <w:rFonts w:ascii="Times New Roman" w:hAnsi="Times New Roman"/>
          <w:i/>
          <w:iCs/>
        </w:rPr>
        <w:t xml:space="preserve"> and</w:t>
      </w:r>
      <w:r w:rsidR="001F70D9" w:rsidRPr="00B05A84">
        <w:rPr>
          <w:rFonts w:ascii="Times New Roman" w:hAnsi="Times New Roman"/>
          <w:i/>
          <w:iCs/>
        </w:rPr>
        <w:t xml:space="preserve"> encoding</w:t>
      </w:r>
      <w:r w:rsidRPr="00B05A84">
        <w:rPr>
          <w:rFonts w:ascii="Times New Roman" w:hAnsi="Times New Roman"/>
          <w:i/>
          <w:iCs/>
        </w:rPr>
        <w:t xml:space="preserve"> plus</w:t>
      </w:r>
      <w:r w:rsidR="0031409D" w:rsidRPr="00B05A84">
        <w:rPr>
          <w:rFonts w:ascii="Times New Roman" w:hAnsi="Times New Roman"/>
          <w:i/>
          <w:iCs/>
        </w:rPr>
        <w:t xml:space="preserve"> a reference </w:t>
      </w:r>
      <w:r w:rsidR="001F70D9" w:rsidRPr="00B05A84">
        <w:rPr>
          <w:rFonts w:ascii="Times New Roman" w:hAnsi="Times New Roman"/>
          <w:i/>
          <w:iCs/>
        </w:rPr>
        <w:t>decoder</w:t>
      </w:r>
      <w:r w:rsidR="004A31C9" w:rsidRPr="00B05A84">
        <w:rPr>
          <w:rFonts w:ascii="Times New Roman" w:hAnsi="Times New Roman"/>
          <w:i/>
          <w:iCs/>
        </w:rPr>
        <w:t xml:space="preserve"> (with </w:t>
      </w:r>
      <w:r w:rsidR="004A31C9" w:rsidRPr="00B05A84">
        <w:rPr>
          <w:rFonts w:ascii="Times New Roman" w:hAnsi="Times New Roman"/>
          <w:i/>
          <w:iCs/>
        </w:rPr>
        <w:lastRenderedPageBreak/>
        <w:t>Equivalent Spatial Domain speaker positions)</w:t>
      </w:r>
      <w:r w:rsidR="001F70D9" w:rsidRPr="00B05A84">
        <w:rPr>
          <w:rFonts w:ascii="Times New Roman" w:hAnsi="Times New Roman"/>
          <w:i/>
          <w:iCs/>
        </w:rPr>
        <w:t xml:space="preserve">. </w:t>
      </w:r>
      <w:r w:rsidR="004A31C9" w:rsidRPr="00B05A84">
        <w:rPr>
          <w:rFonts w:ascii="Times New Roman" w:hAnsi="Times New Roman"/>
          <w:i/>
          <w:iCs/>
        </w:rPr>
        <w:t>It</w:t>
      </w:r>
      <w:r w:rsidR="0031409D" w:rsidRPr="00B05A84">
        <w:rPr>
          <w:rFonts w:ascii="Times New Roman" w:hAnsi="Times New Roman"/>
          <w:i/>
          <w:iCs/>
        </w:rPr>
        <w:t xml:space="preserve"> </w:t>
      </w:r>
      <w:r w:rsidR="00821F49" w:rsidRPr="00B05A84">
        <w:rPr>
          <w:rFonts w:ascii="Times New Roman" w:hAnsi="Times New Roman"/>
          <w:i/>
          <w:iCs/>
        </w:rPr>
        <w:t>considers</w:t>
      </w:r>
      <w:r w:rsidR="0031409D" w:rsidRPr="00B05A84">
        <w:rPr>
          <w:rFonts w:ascii="Times New Roman" w:hAnsi="Times New Roman"/>
          <w:i/>
          <w:iCs/>
        </w:rPr>
        <w:t xml:space="preserve"> the </w:t>
      </w:r>
      <w:r w:rsidR="003561F4" w:rsidRPr="00B05A84">
        <w:rPr>
          <w:rFonts w:ascii="Times New Roman" w:hAnsi="Times New Roman"/>
          <w:i/>
          <w:iCs/>
        </w:rPr>
        <w:t xml:space="preserve">W </w:t>
      </w:r>
      <w:r w:rsidR="008610A0" w:rsidRPr="00B05A84">
        <w:rPr>
          <w:rFonts w:ascii="Times New Roman" w:hAnsi="Times New Roman"/>
          <w:i/>
          <w:iCs/>
        </w:rPr>
        <w:t>signal as well as other</w:t>
      </w:r>
      <w:r w:rsidR="00871C8B" w:rsidRPr="00B05A84">
        <w:rPr>
          <w:rFonts w:ascii="Times New Roman" w:hAnsi="Times New Roman"/>
          <w:i/>
          <w:iCs/>
        </w:rPr>
        <w:t xml:space="preserve"> directional components, including for Higher Order Ambisonics. </w:t>
      </w:r>
      <w:r w:rsidR="001F70D9" w:rsidRPr="00B05A84">
        <w:rPr>
          <w:rFonts w:ascii="Times New Roman" w:hAnsi="Times New Roman"/>
          <w:i/>
          <w:iCs/>
        </w:rPr>
        <w:t xml:space="preserve">The </w:t>
      </w:r>
      <w:r w:rsidR="00DB01D7" w:rsidRPr="00B05A84">
        <w:rPr>
          <w:rFonts w:ascii="Times New Roman" w:hAnsi="Times New Roman"/>
          <w:i/>
          <w:iCs/>
        </w:rPr>
        <w:t xml:space="preserve">measurement </w:t>
      </w:r>
      <w:r w:rsidR="00F34BB0" w:rsidRPr="00B05A84">
        <w:rPr>
          <w:rFonts w:ascii="Times New Roman" w:hAnsi="Times New Roman"/>
          <w:i/>
          <w:iCs/>
        </w:rPr>
        <w:t>is</w:t>
      </w:r>
      <w:r w:rsidR="00DB01D7" w:rsidRPr="00B05A84">
        <w:rPr>
          <w:rFonts w:ascii="Times New Roman" w:hAnsi="Times New Roman"/>
          <w:i/>
          <w:iCs/>
        </w:rPr>
        <w:t xml:space="preserve"> not </w:t>
      </w:r>
      <w:r w:rsidR="000E3F3F" w:rsidRPr="00B05A84">
        <w:rPr>
          <w:rFonts w:ascii="Times New Roman" w:hAnsi="Times New Roman"/>
          <w:i/>
          <w:iCs/>
        </w:rPr>
        <w:t>performed for the</w:t>
      </w:r>
      <w:r w:rsidR="00816644" w:rsidRPr="00B05A84">
        <w:rPr>
          <w:rFonts w:ascii="Times New Roman" w:hAnsi="Times New Roman"/>
          <w:i/>
          <w:iCs/>
        </w:rPr>
        <w:t xml:space="preserve"> individual </w:t>
      </w:r>
      <w:r w:rsidR="00DB01D7" w:rsidRPr="00B05A84">
        <w:rPr>
          <w:rFonts w:ascii="Times New Roman" w:hAnsi="Times New Roman"/>
          <w:i/>
          <w:iCs/>
        </w:rPr>
        <w:t xml:space="preserve">signal components </w:t>
      </w:r>
      <w:r w:rsidR="000E3F3F" w:rsidRPr="00B05A84">
        <w:rPr>
          <w:rFonts w:ascii="Times New Roman" w:hAnsi="Times New Roman"/>
          <w:i/>
          <w:iCs/>
        </w:rPr>
        <w:t xml:space="preserve">but rather </w:t>
      </w:r>
      <w:r w:rsidR="00816644" w:rsidRPr="00B05A84">
        <w:rPr>
          <w:rFonts w:ascii="Times New Roman" w:hAnsi="Times New Roman"/>
          <w:i/>
          <w:iCs/>
        </w:rPr>
        <w:t>for</w:t>
      </w:r>
      <w:r w:rsidR="00002B5C" w:rsidRPr="00B05A84">
        <w:rPr>
          <w:rFonts w:ascii="Times New Roman" w:hAnsi="Times New Roman"/>
          <w:i/>
          <w:iCs/>
        </w:rPr>
        <w:t xml:space="preserve"> the resulting sound pressure at the </w:t>
      </w:r>
      <w:r w:rsidR="009A0EB0" w:rsidRPr="00B05A84">
        <w:rPr>
          <w:rFonts w:ascii="Times New Roman" w:hAnsi="Times New Roman"/>
          <w:i/>
          <w:iCs/>
        </w:rPr>
        <w:t>centre</w:t>
      </w:r>
      <w:r w:rsidR="00002B5C" w:rsidRPr="00B05A84">
        <w:rPr>
          <w:rFonts w:ascii="Times New Roman" w:hAnsi="Times New Roman"/>
          <w:i/>
          <w:iCs/>
        </w:rPr>
        <w:t xml:space="preserve"> of the sphere</w:t>
      </w:r>
      <w:r w:rsidR="00816644" w:rsidRPr="00B05A84">
        <w:rPr>
          <w:rFonts w:ascii="Times New Roman" w:hAnsi="Times New Roman"/>
          <w:i/>
          <w:iCs/>
        </w:rPr>
        <w:t xml:space="preserve"> after a reference decoding process</w:t>
      </w:r>
      <w:r w:rsidR="00002B5C" w:rsidRPr="00B05A84">
        <w:rPr>
          <w:rFonts w:ascii="Times New Roman" w:hAnsi="Times New Roman"/>
          <w:i/>
          <w:iCs/>
        </w:rPr>
        <w:t>.</w:t>
      </w:r>
      <w:r w:rsidR="001F70D9" w:rsidRPr="00B05A84">
        <w:rPr>
          <w:rFonts w:ascii="Times New Roman" w:hAnsi="Times New Roman"/>
          <w:i/>
          <w:iCs/>
        </w:rPr>
        <w:t xml:space="preserve"> Th</w:t>
      </w:r>
      <w:r w:rsidR="00D62D43" w:rsidRPr="00B05A84">
        <w:rPr>
          <w:rFonts w:ascii="Times New Roman" w:hAnsi="Times New Roman"/>
          <w:i/>
          <w:iCs/>
        </w:rPr>
        <w:t>e</w:t>
      </w:r>
      <w:r w:rsidR="009A0EB0" w:rsidRPr="00B05A84">
        <w:rPr>
          <w:rFonts w:ascii="Times New Roman" w:hAnsi="Times New Roman"/>
          <w:i/>
          <w:iCs/>
        </w:rPr>
        <w:t xml:space="preserve"> sound pressure </w:t>
      </w:r>
      <w:r w:rsidR="00225F19" w:rsidRPr="00B05A84">
        <w:rPr>
          <w:rFonts w:ascii="Times New Roman" w:hAnsi="Times New Roman"/>
          <w:i/>
          <w:iCs/>
        </w:rPr>
        <w:t xml:space="preserve">resulting </w:t>
      </w:r>
      <w:r w:rsidR="00D62D43" w:rsidRPr="00B05A84">
        <w:rPr>
          <w:rFonts w:ascii="Times New Roman" w:hAnsi="Times New Roman"/>
          <w:i/>
          <w:iCs/>
        </w:rPr>
        <w:t xml:space="preserve">from the </w:t>
      </w:r>
      <w:r w:rsidR="00356AFF" w:rsidRPr="00B05A84">
        <w:rPr>
          <w:rFonts w:ascii="Times New Roman" w:hAnsi="Times New Roman"/>
          <w:i/>
          <w:iCs/>
        </w:rPr>
        <w:t xml:space="preserve">signal </w:t>
      </w:r>
      <w:r w:rsidR="00D62D43" w:rsidRPr="00B05A84">
        <w:rPr>
          <w:rFonts w:ascii="Times New Roman" w:hAnsi="Times New Roman"/>
          <w:i/>
          <w:iCs/>
        </w:rPr>
        <w:t xml:space="preserve">capture, </w:t>
      </w:r>
      <w:r w:rsidR="00356AFF" w:rsidRPr="00B05A84">
        <w:rPr>
          <w:rFonts w:ascii="Times New Roman" w:hAnsi="Times New Roman"/>
          <w:i/>
          <w:iCs/>
        </w:rPr>
        <w:t xml:space="preserve">enhancement, </w:t>
      </w:r>
      <w:r w:rsidR="00816644" w:rsidRPr="00B05A84">
        <w:rPr>
          <w:rFonts w:ascii="Times New Roman" w:hAnsi="Times New Roman"/>
          <w:i/>
          <w:iCs/>
        </w:rPr>
        <w:t>encoding,</w:t>
      </w:r>
      <w:r w:rsidR="00D62D43" w:rsidRPr="00B05A84">
        <w:rPr>
          <w:rFonts w:ascii="Times New Roman" w:hAnsi="Times New Roman"/>
          <w:i/>
          <w:iCs/>
        </w:rPr>
        <w:t xml:space="preserve"> and </w:t>
      </w:r>
      <w:r w:rsidR="003028FE">
        <w:rPr>
          <w:rFonts w:ascii="Times New Roman" w:hAnsi="Times New Roman"/>
          <w:i/>
          <w:iCs/>
        </w:rPr>
        <w:t xml:space="preserve">reference </w:t>
      </w:r>
      <w:r w:rsidR="00D62D43" w:rsidRPr="00B05A84">
        <w:rPr>
          <w:rFonts w:ascii="Times New Roman" w:hAnsi="Times New Roman"/>
          <w:i/>
          <w:iCs/>
        </w:rPr>
        <w:t xml:space="preserve">decoding </w:t>
      </w:r>
      <w:r w:rsidR="009A0EB0" w:rsidRPr="00B05A84">
        <w:rPr>
          <w:rFonts w:ascii="Times New Roman" w:hAnsi="Times New Roman"/>
          <w:i/>
          <w:iCs/>
        </w:rPr>
        <w:t xml:space="preserve">is </w:t>
      </w:r>
      <w:r w:rsidR="00D62D43" w:rsidRPr="00B05A84">
        <w:rPr>
          <w:rFonts w:ascii="Times New Roman" w:hAnsi="Times New Roman"/>
          <w:i/>
          <w:iCs/>
        </w:rPr>
        <w:t>compared</w:t>
      </w:r>
      <w:r w:rsidR="009A0EB0" w:rsidRPr="00B05A84">
        <w:rPr>
          <w:rFonts w:ascii="Times New Roman" w:hAnsi="Times New Roman"/>
          <w:i/>
          <w:iCs/>
        </w:rPr>
        <w:t xml:space="preserve"> to the origina</w:t>
      </w:r>
      <w:r w:rsidR="00D62D43" w:rsidRPr="00B05A84">
        <w:rPr>
          <w:rFonts w:ascii="Times New Roman" w:hAnsi="Times New Roman"/>
          <w:i/>
          <w:iCs/>
        </w:rPr>
        <w:t xml:space="preserve">l </w:t>
      </w:r>
      <w:r w:rsidR="00225F19" w:rsidRPr="00B05A84">
        <w:rPr>
          <w:rFonts w:ascii="Times New Roman" w:hAnsi="Times New Roman"/>
          <w:i/>
          <w:iCs/>
        </w:rPr>
        <w:t xml:space="preserve">sound pressure spectrum </w:t>
      </w:r>
      <w:r w:rsidR="00AB54DC">
        <w:rPr>
          <w:rFonts w:ascii="Times New Roman" w:hAnsi="Times New Roman"/>
          <w:i/>
          <w:iCs/>
        </w:rPr>
        <w:t>at the origin of the sphere</w:t>
      </w:r>
      <w:r w:rsidR="00225F19" w:rsidRPr="00B05A84">
        <w:rPr>
          <w:rFonts w:ascii="Times New Roman" w:hAnsi="Times New Roman"/>
          <w:i/>
          <w:iCs/>
        </w:rPr>
        <w:t xml:space="preserve">. The </w:t>
      </w:r>
      <w:r w:rsidR="001F70D9" w:rsidRPr="00B05A84">
        <w:rPr>
          <w:rFonts w:ascii="Times New Roman" w:hAnsi="Times New Roman"/>
          <w:i/>
          <w:iCs/>
        </w:rPr>
        <w:t>procedure</w:t>
      </w:r>
      <w:r w:rsidR="004971FD" w:rsidRPr="00B05A84">
        <w:rPr>
          <w:rFonts w:ascii="Times New Roman" w:hAnsi="Times New Roman"/>
          <w:i/>
          <w:iCs/>
        </w:rPr>
        <w:t xml:space="preserve"> </w:t>
      </w:r>
      <w:r w:rsidR="00356AFF" w:rsidRPr="00B05A84">
        <w:rPr>
          <w:rFonts w:ascii="Times New Roman" w:hAnsi="Times New Roman"/>
          <w:i/>
          <w:iCs/>
        </w:rPr>
        <w:t>is somewhat</w:t>
      </w:r>
      <w:r w:rsidR="00D15914" w:rsidRPr="00B05A84">
        <w:rPr>
          <w:rFonts w:ascii="Times New Roman" w:hAnsi="Times New Roman"/>
          <w:i/>
          <w:iCs/>
        </w:rPr>
        <w:t xml:space="preserve"> </w:t>
      </w:r>
      <w:r w:rsidR="00262F41" w:rsidRPr="00B05A84">
        <w:rPr>
          <w:rFonts w:ascii="Times New Roman" w:hAnsi="Times New Roman"/>
          <w:i/>
          <w:iCs/>
        </w:rPr>
        <w:t>analogous to</w:t>
      </w:r>
      <w:r w:rsidR="00D15914" w:rsidRPr="00B05A84">
        <w:rPr>
          <w:rFonts w:ascii="Times New Roman" w:hAnsi="Times New Roman"/>
          <w:i/>
          <w:iCs/>
        </w:rPr>
        <w:t xml:space="preserve"> existing</w:t>
      </w:r>
      <w:r w:rsidR="00262F41" w:rsidRPr="00B05A84">
        <w:rPr>
          <w:rFonts w:ascii="Times New Roman" w:hAnsi="Times New Roman"/>
          <w:i/>
          <w:iCs/>
        </w:rPr>
        <w:t xml:space="preserve"> speech send frequency response methods </w:t>
      </w:r>
      <w:r w:rsidR="00D15914" w:rsidRPr="00B05A84">
        <w:rPr>
          <w:rFonts w:ascii="Times New Roman" w:hAnsi="Times New Roman"/>
          <w:i/>
          <w:iCs/>
        </w:rPr>
        <w:t xml:space="preserve">in TS 26.132 </w:t>
      </w:r>
      <w:r w:rsidR="00262F41" w:rsidRPr="00B05A84">
        <w:rPr>
          <w:rFonts w:ascii="Times New Roman" w:hAnsi="Times New Roman"/>
          <w:i/>
          <w:iCs/>
        </w:rPr>
        <w:t xml:space="preserve">where the </w:t>
      </w:r>
      <w:r w:rsidR="005B64CC">
        <w:rPr>
          <w:rFonts w:ascii="Times New Roman" w:hAnsi="Times New Roman"/>
          <w:i/>
          <w:iCs/>
        </w:rPr>
        <w:t xml:space="preserve">electric signal level </w:t>
      </w:r>
      <w:r w:rsidR="00262F41" w:rsidRPr="00B05A84">
        <w:rPr>
          <w:rFonts w:ascii="Times New Roman" w:hAnsi="Times New Roman"/>
          <w:i/>
          <w:iCs/>
        </w:rPr>
        <w:t>spectrum</w:t>
      </w:r>
      <w:r w:rsidR="00356AFF" w:rsidRPr="00B05A84">
        <w:rPr>
          <w:rFonts w:ascii="Times New Roman" w:hAnsi="Times New Roman"/>
          <w:i/>
          <w:iCs/>
        </w:rPr>
        <w:t xml:space="preserve"> resulting from </w:t>
      </w:r>
      <w:r w:rsidR="003C3619" w:rsidRPr="00B05A84">
        <w:rPr>
          <w:rFonts w:ascii="Times New Roman" w:hAnsi="Times New Roman"/>
          <w:i/>
          <w:iCs/>
        </w:rPr>
        <w:t xml:space="preserve">the signal </w:t>
      </w:r>
      <w:r w:rsidR="00356AFF" w:rsidRPr="00B05A84">
        <w:rPr>
          <w:rFonts w:ascii="Times New Roman" w:hAnsi="Times New Roman"/>
          <w:i/>
          <w:iCs/>
        </w:rPr>
        <w:t>capture</w:t>
      </w:r>
      <w:r w:rsidR="00154D80" w:rsidRPr="00B05A84">
        <w:rPr>
          <w:rFonts w:ascii="Times New Roman" w:hAnsi="Times New Roman"/>
          <w:i/>
          <w:iCs/>
        </w:rPr>
        <w:t xml:space="preserve">, </w:t>
      </w:r>
      <w:r w:rsidR="003C3619" w:rsidRPr="00B05A84">
        <w:rPr>
          <w:rFonts w:ascii="Times New Roman" w:hAnsi="Times New Roman"/>
          <w:i/>
          <w:iCs/>
        </w:rPr>
        <w:t xml:space="preserve">enhancement, </w:t>
      </w:r>
      <w:r w:rsidR="00154D80" w:rsidRPr="00B05A84">
        <w:rPr>
          <w:rFonts w:ascii="Times New Roman" w:hAnsi="Times New Roman"/>
          <w:i/>
          <w:iCs/>
        </w:rPr>
        <w:t>encoding</w:t>
      </w:r>
      <w:r w:rsidR="00D4374B" w:rsidRPr="00B05A84">
        <w:rPr>
          <w:rFonts w:ascii="Times New Roman" w:hAnsi="Times New Roman"/>
          <w:i/>
          <w:iCs/>
        </w:rPr>
        <w:t xml:space="preserve"> and </w:t>
      </w:r>
      <w:r w:rsidR="00AB54DC">
        <w:rPr>
          <w:rFonts w:ascii="Times New Roman" w:hAnsi="Times New Roman"/>
          <w:i/>
          <w:iCs/>
        </w:rPr>
        <w:t xml:space="preserve">reference </w:t>
      </w:r>
      <w:r w:rsidR="00D4374B" w:rsidRPr="00B05A84">
        <w:rPr>
          <w:rFonts w:ascii="Times New Roman" w:hAnsi="Times New Roman"/>
          <w:i/>
          <w:iCs/>
        </w:rPr>
        <w:t xml:space="preserve">decoding </w:t>
      </w:r>
      <w:r w:rsidR="003C3619" w:rsidRPr="00B05A84">
        <w:rPr>
          <w:rFonts w:ascii="Times New Roman" w:hAnsi="Times New Roman"/>
          <w:i/>
          <w:iCs/>
        </w:rPr>
        <w:t>(call box)</w:t>
      </w:r>
      <w:r w:rsidR="00262F41" w:rsidRPr="00B05A84">
        <w:rPr>
          <w:rFonts w:ascii="Times New Roman" w:hAnsi="Times New Roman"/>
          <w:i/>
          <w:iCs/>
        </w:rPr>
        <w:t xml:space="preserve"> is </w:t>
      </w:r>
      <w:r w:rsidR="00AC43FD">
        <w:rPr>
          <w:rFonts w:ascii="Times New Roman" w:hAnsi="Times New Roman"/>
          <w:i/>
          <w:iCs/>
        </w:rPr>
        <w:t>compared</w:t>
      </w:r>
      <w:r w:rsidR="00262F41" w:rsidRPr="00B05A84">
        <w:rPr>
          <w:rFonts w:ascii="Times New Roman" w:hAnsi="Times New Roman"/>
          <w:i/>
          <w:iCs/>
        </w:rPr>
        <w:t xml:space="preserve"> to the </w:t>
      </w:r>
      <w:r w:rsidR="00D4374B" w:rsidRPr="00B05A84">
        <w:rPr>
          <w:rFonts w:ascii="Times New Roman" w:hAnsi="Times New Roman"/>
          <w:i/>
          <w:iCs/>
        </w:rPr>
        <w:t xml:space="preserve">original </w:t>
      </w:r>
      <w:r w:rsidR="00AC43FD">
        <w:rPr>
          <w:rFonts w:ascii="Times New Roman" w:hAnsi="Times New Roman"/>
          <w:i/>
          <w:iCs/>
        </w:rPr>
        <w:t xml:space="preserve">sound pressure level </w:t>
      </w:r>
      <w:r w:rsidR="00D4374B" w:rsidRPr="00B05A84">
        <w:rPr>
          <w:rFonts w:ascii="Times New Roman" w:hAnsi="Times New Roman"/>
          <w:i/>
          <w:iCs/>
        </w:rPr>
        <w:t>spectrum at the mouth reference point (MRP)</w:t>
      </w:r>
      <w:r w:rsidR="00BF0AAB" w:rsidRPr="00B05A84">
        <w:rPr>
          <w:rFonts w:ascii="Times New Roman" w:hAnsi="Times New Roman"/>
          <w:i/>
          <w:iCs/>
        </w:rPr>
        <w:t>.</w:t>
      </w:r>
      <w:r w:rsidR="007A45CD" w:rsidRPr="00B05A84">
        <w:rPr>
          <w:rFonts w:ascii="Times New Roman" w:hAnsi="Times New Roman"/>
          <w:i/>
          <w:iCs/>
        </w:rPr>
        <w:t xml:space="preserve"> </w:t>
      </w:r>
    </w:p>
    <w:p w14:paraId="689D427E" w14:textId="740CCF89" w:rsidR="009D5F42" w:rsidRDefault="009D5F42" w:rsidP="00F366F5">
      <w:pPr>
        <w:ind w:left="360"/>
        <w:rPr>
          <w:rFonts w:ascii="Times New Roman" w:hAnsi="Times New Roman"/>
          <w:i/>
          <w:iCs/>
        </w:rPr>
      </w:pPr>
      <w:r>
        <w:t>In case the test environment is calibrated and frequency-response equalized at the geometric center of the free-field volume, the test using the reference diffuse field/random incidence microphone could be avoided. Or is the intention to correct for a non-perfect equalization?</w:t>
      </w:r>
    </w:p>
    <w:p w14:paraId="0ECAA3DC" w14:textId="036DA7FB" w:rsidR="001F70D9" w:rsidRPr="00B05A84" w:rsidRDefault="00F366F5" w:rsidP="00340E24">
      <w:pPr>
        <w:ind w:left="360" w:firstLine="360"/>
        <w:rPr>
          <w:rFonts w:ascii="Times New Roman" w:hAnsi="Times New Roman"/>
          <w:i/>
          <w:iCs/>
        </w:rPr>
      </w:pPr>
      <w:r w:rsidRPr="00B05A84">
        <w:rPr>
          <w:rFonts w:ascii="Times New Roman" w:hAnsi="Times New Roman"/>
          <w:i/>
          <w:iCs/>
        </w:rPr>
        <w:t>O</w:t>
      </w:r>
      <w:r w:rsidR="00625642" w:rsidRPr="00B05A84">
        <w:rPr>
          <w:rFonts w:ascii="Times New Roman" w:hAnsi="Times New Roman"/>
          <w:i/>
          <w:iCs/>
        </w:rPr>
        <w:t>nce</w:t>
      </w:r>
      <w:r w:rsidR="007A45CD" w:rsidRPr="00B05A84">
        <w:rPr>
          <w:rFonts w:ascii="Times New Roman" w:hAnsi="Times New Roman"/>
          <w:i/>
          <w:iCs/>
        </w:rPr>
        <w:t xml:space="preserve"> </w:t>
      </w:r>
      <w:r w:rsidR="0016153B">
        <w:rPr>
          <w:rFonts w:ascii="Times New Roman" w:hAnsi="Times New Roman"/>
          <w:i/>
          <w:iCs/>
        </w:rPr>
        <w:t xml:space="preserve">the test environment </w:t>
      </w:r>
      <w:r w:rsidR="00141881">
        <w:rPr>
          <w:rFonts w:ascii="Times New Roman" w:hAnsi="Times New Roman"/>
          <w:i/>
          <w:iCs/>
        </w:rPr>
        <w:t xml:space="preserve">is </w:t>
      </w:r>
      <w:r w:rsidR="007A45CD" w:rsidRPr="00B05A84">
        <w:rPr>
          <w:rFonts w:ascii="Times New Roman" w:hAnsi="Times New Roman"/>
          <w:i/>
          <w:iCs/>
        </w:rPr>
        <w:t xml:space="preserve">calibrated, there is </w:t>
      </w:r>
      <w:r w:rsidR="00625642" w:rsidRPr="00B05A84">
        <w:rPr>
          <w:rFonts w:ascii="Times New Roman" w:hAnsi="Times New Roman"/>
          <w:i/>
          <w:iCs/>
        </w:rPr>
        <w:t xml:space="preserve">usually </w:t>
      </w:r>
      <w:r w:rsidR="007A45CD" w:rsidRPr="00B05A84">
        <w:rPr>
          <w:rFonts w:ascii="Times New Roman" w:hAnsi="Times New Roman"/>
          <w:i/>
          <w:iCs/>
        </w:rPr>
        <w:t>no need to</w:t>
      </w:r>
      <w:r w:rsidR="00625642" w:rsidRPr="00B05A84">
        <w:rPr>
          <w:rFonts w:ascii="Times New Roman" w:hAnsi="Times New Roman"/>
          <w:i/>
          <w:iCs/>
        </w:rPr>
        <w:t xml:space="preserve"> re-measure the </w:t>
      </w:r>
      <w:r w:rsidR="00E8558D" w:rsidRPr="00B05A84">
        <w:rPr>
          <w:rFonts w:ascii="Times New Roman" w:hAnsi="Times New Roman"/>
          <w:i/>
          <w:iCs/>
        </w:rPr>
        <w:t>reference spectrum.</w:t>
      </w:r>
      <w:r w:rsidR="00EB0E28" w:rsidRPr="00EB0E28">
        <w:rPr>
          <w:rFonts w:ascii="Times New Roman" w:hAnsi="Times New Roman"/>
          <w:i/>
          <w:iCs/>
        </w:rPr>
        <w:t xml:space="preserve"> </w:t>
      </w:r>
      <w:r w:rsidR="00EB0E28" w:rsidRPr="00B05A84">
        <w:rPr>
          <w:rFonts w:ascii="Times New Roman" w:hAnsi="Times New Roman"/>
          <w:i/>
          <w:iCs/>
        </w:rPr>
        <w:t xml:space="preserve">The reference spectrum can </w:t>
      </w:r>
      <w:r w:rsidR="00EB0E28">
        <w:rPr>
          <w:rFonts w:ascii="Times New Roman" w:hAnsi="Times New Roman"/>
          <w:i/>
          <w:iCs/>
        </w:rPr>
        <w:t xml:space="preserve">also </w:t>
      </w:r>
      <w:r w:rsidR="00EB0E28" w:rsidRPr="00B05A84">
        <w:rPr>
          <w:rFonts w:ascii="Times New Roman" w:hAnsi="Times New Roman"/>
          <w:i/>
          <w:iCs/>
        </w:rPr>
        <w:t>compensate for a non-perfect equalization</w:t>
      </w:r>
      <w:r w:rsidR="00EB0E28">
        <w:rPr>
          <w:rFonts w:ascii="Times New Roman" w:hAnsi="Times New Roman"/>
          <w:i/>
          <w:iCs/>
        </w:rPr>
        <w:t>, which may be difficult to achieve in practice.</w:t>
      </w:r>
    </w:p>
    <w:p w14:paraId="405E17D9" w14:textId="7DB749D5" w:rsidR="00AF7F3B" w:rsidRPr="00AE02EC" w:rsidRDefault="002D6607" w:rsidP="00E546F0">
      <w:pPr>
        <w:pStyle w:val="ListParagraph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AE02EC">
        <w:rPr>
          <w:rFonts w:ascii="Arial" w:hAnsi="Arial" w:cs="Arial"/>
          <w:sz w:val="20"/>
          <w:szCs w:val="20"/>
        </w:rPr>
        <w:t>It is also unclear</w:t>
      </w:r>
      <w:r w:rsidR="00A556A8" w:rsidRPr="00AE02EC">
        <w:rPr>
          <w:rFonts w:ascii="Arial" w:hAnsi="Arial" w:cs="Arial"/>
          <w:sz w:val="20"/>
          <w:szCs w:val="20"/>
        </w:rPr>
        <w:t xml:space="preserve"> why the</w:t>
      </w:r>
      <w:r w:rsidR="00AF7F3B" w:rsidRPr="00AE02EC">
        <w:rPr>
          <w:rFonts w:ascii="Arial" w:hAnsi="Arial" w:cs="Arial"/>
          <w:sz w:val="20"/>
          <w:szCs w:val="20"/>
        </w:rPr>
        <w:t xml:space="preserve"> yellow marked definitions </w:t>
      </w:r>
      <w:r w:rsidR="00EE743B" w:rsidRPr="00AE02EC">
        <w:rPr>
          <w:rFonts w:ascii="Arial" w:hAnsi="Arial" w:cs="Arial"/>
          <w:sz w:val="20"/>
          <w:szCs w:val="20"/>
        </w:rPr>
        <w:t xml:space="preserve">below </w:t>
      </w:r>
      <w:r w:rsidR="00AF7F3B" w:rsidRPr="00AE02EC">
        <w:rPr>
          <w:rFonts w:ascii="Arial" w:hAnsi="Arial" w:cs="Arial"/>
          <w:sz w:val="20"/>
          <w:szCs w:val="20"/>
        </w:rPr>
        <w:t>are different. It should be the same point?</w:t>
      </w:r>
    </w:p>
    <w:p w14:paraId="35636AAB" w14:textId="3497AED4" w:rsidR="00941414" w:rsidRDefault="00941414" w:rsidP="00EE743B"/>
    <w:p w14:paraId="0244FD04" w14:textId="3BF9C4CD" w:rsidR="00941414" w:rsidRPr="00B06A2E" w:rsidRDefault="005D04C8" w:rsidP="00941414">
      <w:pPr>
        <w:pStyle w:val="B1"/>
      </w:pPr>
      <m:oMath>
        <m:acc>
          <m:acc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="Calibri" w:hAnsi="Cambria Math"/>
                <w:sz w:val="22"/>
                <w:szCs w:val="22"/>
              </w:rPr>
              <m:t>P</m:t>
            </m:r>
          </m:e>
        </m:acc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="00941414" w:rsidRPr="00B06A2E">
        <w:t xml:space="preserve">, the estimated sound pressure magnitude spectrum obtained from a diffuse-field scene-based audio capture and reference synthesis </w:t>
      </w:r>
      <w:r w:rsidR="00941414" w:rsidRPr="00E546F0">
        <w:rPr>
          <w:highlight w:val="yellow"/>
        </w:rPr>
        <w:t xml:space="preserve">at the geometric center of a </w:t>
      </w:r>
      <w:r w:rsidR="00941414" w:rsidRPr="00E546F0">
        <w:rPr>
          <w:i/>
          <w:highlight w:val="yellow"/>
        </w:rPr>
        <w:t>free-field volume</w:t>
      </w:r>
      <w:r w:rsidR="00941414" w:rsidRPr="00B06A2E">
        <w:t>; and</w:t>
      </w:r>
    </w:p>
    <w:p w14:paraId="2BAB2153" w14:textId="0756EBC1" w:rsidR="00941414" w:rsidRDefault="00A156BA" w:rsidP="00941414">
      <w:pPr>
        <w:pStyle w:val="B1"/>
      </w:pPr>
      <m:oMath>
        <m:r>
          <w:rPr>
            <w:rFonts w:ascii="Cambria Math" w:eastAsia="Calibri" w:hAnsi="Cambria Math"/>
            <w:sz w:val="22"/>
            <w:szCs w:val="22"/>
          </w:rPr>
          <m:t>a)P</m:t>
        </m:r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Calibri" w:hAnsi="Cambria Math"/>
                <w:sz w:val="22"/>
                <w:szCs w:val="22"/>
              </w:rPr>
              <m:t>f</m:t>
            </m:r>
          </m:e>
        </m:d>
      </m:oMath>
      <w:r w:rsidR="00941414" w:rsidRPr="00B06A2E">
        <w:t xml:space="preserve">, the sound pressure magnitude spectrum obtained from a diffuse-field microphone recording the same diffuse field </w:t>
      </w:r>
      <w:r w:rsidR="00941414" w:rsidRPr="00E546F0">
        <w:rPr>
          <w:highlight w:val="yellow"/>
        </w:rPr>
        <w:t>at the origin of a spherical coordinate syste</w:t>
      </w:r>
      <w:r w:rsidR="00941414" w:rsidRPr="004D26CF">
        <w:rPr>
          <w:highlight w:val="yellow"/>
        </w:rPr>
        <w:t>m</w:t>
      </w:r>
      <w:r w:rsidR="00941414" w:rsidRPr="00B06A2E">
        <w:t>.</w:t>
      </w:r>
    </w:p>
    <w:p w14:paraId="7401031A" w14:textId="2F1640DC" w:rsidR="00262F41" w:rsidRPr="0069344E" w:rsidRDefault="00340E24" w:rsidP="00340E24">
      <w:pPr>
        <w:pStyle w:val="B1"/>
        <w:tabs>
          <w:tab w:val="left" w:pos="360"/>
        </w:tabs>
        <w:ind w:left="360" w:firstLine="0"/>
        <w:rPr>
          <w:i/>
          <w:iCs/>
        </w:rPr>
      </w:pPr>
      <w:r>
        <w:rPr>
          <w:i/>
          <w:iCs/>
        </w:rPr>
        <w:tab/>
      </w:r>
      <w:r w:rsidR="00AA60B7" w:rsidRPr="0069344E">
        <w:rPr>
          <w:i/>
          <w:iCs/>
        </w:rPr>
        <w:t xml:space="preserve">They </w:t>
      </w:r>
      <w:r w:rsidR="004D26CF">
        <w:rPr>
          <w:i/>
          <w:iCs/>
        </w:rPr>
        <w:t>are</w:t>
      </w:r>
      <w:r w:rsidR="00AA60B7" w:rsidRPr="0069344E">
        <w:rPr>
          <w:i/>
          <w:iCs/>
        </w:rPr>
        <w:t xml:space="preserve"> the same point </w:t>
      </w:r>
      <w:r w:rsidR="00FB7A53">
        <w:rPr>
          <w:i/>
          <w:iCs/>
        </w:rPr>
        <w:t>for practical purposes but, i</w:t>
      </w:r>
      <w:r w:rsidR="00AA60B7" w:rsidRPr="0069344E">
        <w:rPr>
          <w:i/>
          <w:iCs/>
        </w:rPr>
        <w:t>n the first case, there is a synthesis process</w:t>
      </w:r>
      <w:r w:rsidR="00736ED7" w:rsidRPr="0069344E">
        <w:rPr>
          <w:i/>
          <w:iCs/>
        </w:rPr>
        <w:t xml:space="preserve"> to a virtual point in space, whereas the second one refers</w:t>
      </w:r>
      <w:r w:rsidR="005C32FB" w:rsidRPr="0069344E">
        <w:rPr>
          <w:i/>
          <w:iCs/>
        </w:rPr>
        <w:t xml:space="preserve"> </w:t>
      </w:r>
      <w:r w:rsidR="00736ED7" w:rsidRPr="0069344E">
        <w:rPr>
          <w:i/>
          <w:iCs/>
        </w:rPr>
        <w:t xml:space="preserve">to </w:t>
      </w:r>
      <w:r w:rsidR="00556426" w:rsidRPr="0069344E">
        <w:rPr>
          <w:i/>
          <w:iCs/>
        </w:rPr>
        <w:t xml:space="preserve">the physical location </w:t>
      </w:r>
      <w:r w:rsidR="0069344E">
        <w:rPr>
          <w:i/>
          <w:iCs/>
        </w:rPr>
        <w:t xml:space="preserve">at the centre of </w:t>
      </w:r>
      <w:r w:rsidR="00556426" w:rsidRPr="0069344E">
        <w:rPr>
          <w:i/>
          <w:iCs/>
        </w:rPr>
        <w:t>the periphonic array. Th</w:t>
      </w:r>
      <w:r w:rsidR="00964A72" w:rsidRPr="0069344E">
        <w:rPr>
          <w:i/>
          <w:iCs/>
        </w:rPr>
        <w:t>e</w:t>
      </w:r>
      <w:r w:rsidR="00556426" w:rsidRPr="0069344E">
        <w:rPr>
          <w:i/>
          <w:iCs/>
        </w:rPr>
        <w:t>s</w:t>
      </w:r>
      <w:r w:rsidR="00964A72" w:rsidRPr="0069344E">
        <w:rPr>
          <w:i/>
          <w:iCs/>
        </w:rPr>
        <w:t>e</w:t>
      </w:r>
      <w:r w:rsidR="00556426" w:rsidRPr="0069344E">
        <w:rPr>
          <w:i/>
          <w:iCs/>
        </w:rPr>
        <w:t xml:space="preserve"> definition</w:t>
      </w:r>
      <w:r w:rsidR="00964A72" w:rsidRPr="0069344E">
        <w:rPr>
          <w:i/>
          <w:iCs/>
        </w:rPr>
        <w:t>s</w:t>
      </w:r>
      <w:r w:rsidR="00556426" w:rsidRPr="0069344E">
        <w:rPr>
          <w:i/>
          <w:iCs/>
        </w:rPr>
        <w:t xml:space="preserve"> </w:t>
      </w:r>
      <w:r w:rsidR="00964A72" w:rsidRPr="0069344E">
        <w:rPr>
          <w:i/>
          <w:iCs/>
        </w:rPr>
        <w:t>c</w:t>
      </w:r>
      <w:r w:rsidR="001963EA">
        <w:rPr>
          <w:i/>
          <w:iCs/>
        </w:rPr>
        <w:t>ould</w:t>
      </w:r>
      <w:r w:rsidR="00556426" w:rsidRPr="0069344E">
        <w:rPr>
          <w:i/>
          <w:iCs/>
        </w:rPr>
        <w:t xml:space="preserve"> be</w:t>
      </w:r>
      <w:r w:rsidR="00964A72" w:rsidRPr="0069344E">
        <w:rPr>
          <w:i/>
          <w:iCs/>
        </w:rPr>
        <w:t xml:space="preserve"> further</w:t>
      </w:r>
      <w:r w:rsidR="00556426" w:rsidRPr="0069344E">
        <w:rPr>
          <w:i/>
          <w:iCs/>
        </w:rPr>
        <w:t xml:space="preserve"> improved.</w:t>
      </w:r>
    </w:p>
    <w:p w14:paraId="5B04063C" w14:textId="30E5C027" w:rsidR="00611ACF" w:rsidRPr="00AE02EC" w:rsidRDefault="00F26742" w:rsidP="00E546F0">
      <w:pPr>
        <w:pStyle w:val="ListParagraph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AE02EC">
        <w:rPr>
          <w:rFonts w:ascii="Arial" w:hAnsi="Arial" w:cs="Arial"/>
          <w:sz w:val="20"/>
          <w:szCs w:val="20"/>
        </w:rPr>
        <w:t xml:space="preserve">The term “Sound field synthesis” might need further clarification; </w:t>
      </w:r>
      <w:r w:rsidR="0073535C" w:rsidRPr="00AE02EC">
        <w:rPr>
          <w:rFonts w:ascii="Arial" w:hAnsi="Arial" w:cs="Arial"/>
          <w:sz w:val="20"/>
          <w:szCs w:val="20"/>
        </w:rPr>
        <w:t xml:space="preserve">A reader might interpret </w:t>
      </w:r>
      <w:r w:rsidR="00367859" w:rsidRPr="00AE02EC">
        <w:rPr>
          <w:rFonts w:ascii="Arial" w:hAnsi="Arial" w:cs="Arial"/>
          <w:sz w:val="20"/>
          <w:szCs w:val="20"/>
        </w:rPr>
        <w:t xml:space="preserve">Figure </w:t>
      </w:r>
      <w:r w:rsidR="0073535C" w:rsidRPr="00AE02EC">
        <w:rPr>
          <w:rFonts w:ascii="Arial" w:hAnsi="Arial" w:cs="Arial"/>
          <w:sz w:val="20"/>
          <w:szCs w:val="20"/>
        </w:rPr>
        <w:t xml:space="preserve">1 </w:t>
      </w:r>
      <w:r w:rsidR="00AD393F" w:rsidRPr="00AE02EC">
        <w:rPr>
          <w:rFonts w:ascii="Arial" w:hAnsi="Arial" w:cs="Arial"/>
          <w:sz w:val="20"/>
          <w:szCs w:val="20"/>
        </w:rPr>
        <w:t xml:space="preserve">(reproduced below) </w:t>
      </w:r>
      <w:r w:rsidR="00EC08A6" w:rsidRPr="00AE02EC">
        <w:rPr>
          <w:rFonts w:ascii="Arial" w:hAnsi="Arial" w:cs="Arial"/>
          <w:sz w:val="20"/>
          <w:szCs w:val="20"/>
        </w:rPr>
        <w:t xml:space="preserve">as </w:t>
      </w:r>
      <w:r w:rsidR="0073535C" w:rsidRPr="00AE02EC">
        <w:rPr>
          <w:rFonts w:ascii="Arial" w:hAnsi="Arial" w:cs="Arial"/>
          <w:sz w:val="20"/>
          <w:szCs w:val="20"/>
        </w:rPr>
        <w:t xml:space="preserve">if </w:t>
      </w:r>
      <w:r w:rsidR="00BF1EE4" w:rsidRPr="00AE02EC">
        <w:rPr>
          <w:rFonts w:ascii="Arial" w:hAnsi="Arial" w:cs="Arial"/>
          <w:sz w:val="20"/>
          <w:szCs w:val="20"/>
        </w:rPr>
        <w:t>a physical sound</w:t>
      </w:r>
      <w:r w:rsidR="00255FE9" w:rsidRPr="00AE02EC">
        <w:rPr>
          <w:rFonts w:ascii="Arial" w:hAnsi="Arial" w:cs="Arial"/>
          <w:sz w:val="20"/>
          <w:szCs w:val="20"/>
        </w:rPr>
        <w:t xml:space="preserve"> </w:t>
      </w:r>
      <w:r w:rsidR="00BF1EE4" w:rsidRPr="00AE02EC">
        <w:rPr>
          <w:rFonts w:ascii="Arial" w:hAnsi="Arial" w:cs="Arial"/>
          <w:sz w:val="20"/>
          <w:szCs w:val="20"/>
        </w:rPr>
        <w:t xml:space="preserve">field should be created </w:t>
      </w:r>
      <w:r w:rsidR="008C1B94" w:rsidRPr="00AE02EC">
        <w:rPr>
          <w:rFonts w:ascii="Arial" w:hAnsi="Arial" w:cs="Arial"/>
          <w:sz w:val="20"/>
          <w:szCs w:val="20"/>
        </w:rPr>
        <w:t xml:space="preserve">(green box on the left) </w:t>
      </w:r>
      <w:r w:rsidR="0017084E" w:rsidRPr="00AE02EC">
        <w:rPr>
          <w:rFonts w:ascii="Arial" w:hAnsi="Arial" w:cs="Arial"/>
          <w:sz w:val="20"/>
          <w:szCs w:val="20"/>
        </w:rPr>
        <w:t>from the signal that has already been captured by the UE</w:t>
      </w:r>
      <w:r w:rsidR="00BF1EE4" w:rsidRPr="00AE02EC">
        <w:rPr>
          <w:rFonts w:ascii="Arial" w:hAnsi="Arial" w:cs="Arial"/>
          <w:sz w:val="20"/>
          <w:szCs w:val="20"/>
        </w:rPr>
        <w:t xml:space="preserve">. </w:t>
      </w:r>
      <w:r w:rsidR="00611ACF" w:rsidRPr="00AE02EC">
        <w:rPr>
          <w:rFonts w:ascii="Arial" w:hAnsi="Arial" w:cs="Arial"/>
          <w:sz w:val="20"/>
          <w:szCs w:val="20"/>
        </w:rPr>
        <w:t>If this is the case, it would mean that the sound</w:t>
      </w:r>
      <w:r w:rsidR="00A459F2" w:rsidRPr="00AE02EC">
        <w:rPr>
          <w:rFonts w:ascii="Arial" w:hAnsi="Arial" w:cs="Arial"/>
          <w:sz w:val="20"/>
          <w:szCs w:val="20"/>
        </w:rPr>
        <w:t xml:space="preserve"> </w:t>
      </w:r>
      <w:r w:rsidR="00611ACF" w:rsidRPr="00AE02EC">
        <w:rPr>
          <w:rFonts w:ascii="Arial" w:hAnsi="Arial" w:cs="Arial"/>
          <w:sz w:val="20"/>
          <w:szCs w:val="20"/>
        </w:rPr>
        <w:t>field captured by the DUT is used for sound</w:t>
      </w:r>
      <w:r w:rsidR="00A459F2" w:rsidRPr="00AE02EC">
        <w:rPr>
          <w:rFonts w:ascii="Arial" w:hAnsi="Arial" w:cs="Arial"/>
          <w:sz w:val="20"/>
          <w:szCs w:val="20"/>
        </w:rPr>
        <w:t xml:space="preserve"> </w:t>
      </w:r>
      <w:r w:rsidR="00611ACF" w:rsidRPr="00AE02EC">
        <w:rPr>
          <w:rFonts w:ascii="Arial" w:hAnsi="Arial" w:cs="Arial"/>
          <w:sz w:val="20"/>
          <w:szCs w:val="20"/>
        </w:rPr>
        <w:t xml:space="preserve">field re-synthesis over the speakers of the periphonic array. In that case, it is unclear how the estimated frequency response </w:t>
      </w:r>
      <m:oMath>
        <m:r>
          <w:rPr>
            <w:rFonts w:ascii="Cambria Math" w:hAnsi="Cambria Math" w:cs="Arial"/>
            <w:sz w:val="20"/>
            <w:szCs w:val="20"/>
          </w:rPr>
          <m:t>G(f)</m:t>
        </m:r>
      </m:oMath>
      <w:r w:rsidR="00611ACF" w:rsidRPr="00AE02EC">
        <w:rPr>
          <w:rFonts w:ascii="Arial" w:hAnsi="Arial" w:cs="Arial"/>
          <w:sz w:val="20"/>
          <w:szCs w:val="20"/>
        </w:rPr>
        <w:t xml:space="preserve"> </w:t>
      </w:r>
      <w:r w:rsidR="00C542A6" w:rsidRPr="00AE02EC">
        <w:rPr>
          <w:rFonts w:ascii="Arial" w:hAnsi="Arial" w:cs="Arial"/>
          <w:sz w:val="20"/>
          <w:szCs w:val="20"/>
        </w:rPr>
        <w:t xml:space="preserve">characterizes the immersive audio capture capabilities of a DUT. A </w:t>
      </w:r>
      <w:r w:rsidR="00C9614E" w:rsidRPr="00AE02EC">
        <w:rPr>
          <w:rFonts w:ascii="Arial" w:hAnsi="Arial" w:cs="Arial"/>
          <w:sz w:val="20"/>
          <w:szCs w:val="20"/>
        </w:rPr>
        <w:t xml:space="preserve">hypothetical </w:t>
      </w:r>
      <w:r w:rsidR="00C542A6" w:rsidRPr="00AE02EC">
        <w:rPr>
          <w:rFonts w:ascii="Arial" w:hAnsi="Arial" w:cs="Arial"/>
          <w:sz w:val="20"/>
          <w:szCs w:val="20"/>
        </w:rPr>
        <w:t>DUT with</w:t>
      </w:r>
      <w:r w:rsidR="00D3688A" w:rsidRPr="00AE02EC">
        <w:rPr>
          <w:rFonts w:ascii="Arial" w:hAnsi="Arial" w:cs="Arial"/>
          <w:sz w:val="20"/>
          <w:szCs w:val="20"/>
        </w:rPr>
        <w:t xml:space="preserve"> </w:t>
      </w:r>
      <w:r w:rsidR="004A1A13" w:rsidRPr="00AE02EC">
        <w:rPr>
          <w:rFonts w:ascii="Arial" w:hAnsi="Arial" w:cs="Arial"/>
          <w:sz w:val="20"/>
          <w:szCs w:val="20"/>
        </w:rPr>
        <w:t xml:space="preserve">a perfectly equalized </w:t>
      </w:r>
      <w:r w:rsidR="00D3688A" w:rsidRPr="00AE02EC">
        <w:rPr>
          <w:rFonts w:ascii="Arial" w:hAnsi="Arial" w:cs="Arial"/>
          <w:sz w:val="20"/>
          <w:szCs w:val="20"/>
        </w:rPr>
        <w:t xml:space="preserve">single-channel </w:t>
      </w:r>
      <w:r w:rsidR="00B91518" w:rsidRPr="00AE02EC">
        <w:rPr>
          <w:rFonts w:ascii="Arial" w:hAnsi="Arial" w:cs="Arial"/>
          <w:sz w:val="20"/>
          <w:szCs w:val="20"/>
        </w:rPr>
        <w:t xml:space="preserve">capture (fed only to the W component, </w:t>
      </w:r>
      <w:r w:rsidR="009C7C1D" w:rsidRPr="00AE02EC">
        <w:rPr>
          <w:rFonts w:ascii="Arial" w:hAnsi="Arial" w:cs="Arial"/>
          <w:sz w:val="20"/>
          <w:szCs w:val="20"/>
        </w:rPr>
        <w:t xml:space="preserve">other components nulled) </w:t>
      </w:r>
      <w:r w:rsidR="00C542A6" w:rsidRPr="00AE02EC">
        <w:rPr>
          <w:rFonts w:ascii="Arial" w:hAnsi="Arial" w:cs="Arial"/>
          <w:sz w:val="20"/>
          <w:szCs w:val="20"/>
        </w:rPr>
        <w:t xml:space="preserve">would be indistinguishable from a DUT that additionally </w:t>
      </w:r>
      <w:r w:rsidR="005B35CD" w:rsidRPr="00AE02EC">
        <w:rPr>
          <w:rFonts w:ascii="Arial" w:hAnsi="Arial" w:cs="Arial"/>
          <w:sz w:val="20"/>
          <w:szCs w:val="20"/>
        </w:rPr>
        <w:t xml:space="preserve">correctly </w:t>
      </w:r>
      <w:r w:rsidR="00C542A6" w:rsidRPr="00AE02EC">
        <w:rPr>
          <w:rFonts w:ascii="Arial" w:hAnsi="Arial" w:cs="Arial"/>
          <w:sz w:val="20"/>
          <w:szCs w:val="20"/>
        </w:rPr>
        <w:t xml:space="preserve">captures directional </w:t>
      </w:r>
      <w:r w:rsidR="00D05066" w:rsidRPr="00AE02EC">
        <w:rPr>
          <w:rFonts w:ascii="Arial" w:hAnsi="Arial" w:cs="Arial"/>
          <w:sz w:val="20"/>
          <w:szCs w:val="20"/>
        </w:rPr>
        <w:t>Ambisonics</w:t>
      </w:r>
      <w:r w:rsidR="00C542A6" w:rsidRPr="00AE02EC">
        <w:rPr>
          <w:rFonts w:ascii="Arial" w:hAnsi="Arial" w:cs="Arial"/>
          <w:sz w:val="20"/>
          <w:szCs w:val="20"/>
        </w:rPr>
        <w:t xml:space="preserve"> components. </w:t>
      </w:r>
      <w:r w:rsidR="004E479D" w:rsidRPr="00AE02EC">
        <w:rPr>
          <w:rFonts w:ascii="Arial" w:hAnsi="Arial" w:cs="Arial"/>
          <w:sz w:val="20"/>
          <w:szCs w:val="20"/>
        </w:rPr>
        <w:t xml:space="preserve">An additional </w:t>
      </w:r>
      <w:r w:rsidR="00181D55" w:rsidRPr="00AE02EC">
        <w:rPr>
          <w:rFonts w:ascii="Arial" w:hAnsi="Arial" w:cs="Arial"/>
          <w:sz w:val="20"/>
          <w:szCs w:val="20"/>
        </w:rPr>
        <w:t>concer</w:t>
      </w:r>
      <w:r w:rsidR="00596F63" w:rsidRPr="00AE02EC">
        <w:rPr>
          <w:rFonts w:ascii="Arial" w:hAnsi="Arial" w:cs="Arial"/>
          <w:sz w:val="20"/>
          <w:szCs w:val="20"/>
        </w:rPr>
        <w:t>n</w:t>
      </w:r>
      <w:r w:rsidR="004E479D" w:rsidRPr="00AE02EC">
        <w:rPr>
          <w:rFonts w:ascii="Arial" w:hAnsi="Arial" w:cs="Arial"/>
          <w:sz w:val="20"/>
          <w:szCs w:val="20"/>
        </w:rPr>
        <w:t xml:space="preserve"> </w:t>
      </w:r>
      <w:r w:rsidR="00181D55" w:rsidRPr="00AE02EC">
        <w:rPr>
          <w:rFonts w:ascii="Arial" w:hAnsi="Arial" w:cs="Arial"/>
          <w:sz w:val="20"/>
          <w:szCs w:val="20"/>
        </w:rPr>
        <w:t>might</w:t>
      </w:r>
      <w:r w:rsidR="004E479D" w:rsidRPr="00AE02EC">
        <w:rPr>
          <w:rFonts w:ascii="Arial" w:hAnsi="Arial" w:cs="Arial"/>
          <w:sz w:val="20"/>
          <w:szCs w:val="20"/>
        </w:rPr>
        <w:t xml:space="preserve"> be that it is unpractical to </w:t>
      </w:r>
      <w:r w:rsidR="00596F63" w:rsidRPr="00AE02EC">
        <w:rPr>
          <w:rFonts w:ascii="Arial" w:hAnsi="Arial" w:cs="Arial"/>
          <w:sz w:val="20"/>
          <w:szCs w:val="20"/>
        </w:rPr>
        <w:t xml:space="preserve">physically </w:t>
      </w:r>
      <w:r w:rsidR="004E479D" w:rsidRPr="00AE02EC">
        <w:rPr>
          <w:rFonts w:ascii="Arial" w:hAnsi="Arial" w:cs="Arial"/>
          <w:sz w:val="20"/>
          <w:szCs w:val="20"/>
        </w:rPr>
        <w:t xml:space="preserve">regenerate </w:t>
      </w:r>
      <w:r w:rsidR="00596F63" w:rsidRPr="00AE02EC">
        <w:rPr>
          <w:rFonts w:ascii="Arial" w:hAnsi="Arial" w:cs="Arial"/>
          <w:sz w:val="20"/>
          <w:szCs w:val="20"/>
        </w:rPr>
        <w:t xml:space="preserve">the soundfield captured by the UE, </w:t>
      </w:r>
      <w:r w:rsidR="004E479D" w:rsidRPr="00AE02EC">
        <w:rPr>
          <w:rFonts w:ascii="Arial" w:hAnsi="Arial" w:cs="Arial"/>
          <w:sz w:val="20"/>
          <w:szCs w:val="20"/>
        </w:rPr>
        <w:t xml:space="preserve">and therefore be done </w:t>
      </w:r>
      <w:r w:rsidR="00BA16CA" w:rsidRPr="00AE02EC">
        <w:rPr>
          <w:rFonts w:ascii="Arial" w:hAnsi="Arial" w:cs="Arial"/>
          <w:sz w:val="20"/>
          <w:szCs w:val="20"/>
        </w:rPr>
        <w:t xml:space="preserve">only </w:t>
      </w:r>
      <w:r w:rsidR="004E479D" w:rsidRPr="00AE02EC">
        <w:rPr>
          <w:rFonts w:ascii="Arial" w:hAnsi="Arial" w:cs="Arial"/>
          <w:sz w:val="20"/>
          <w:szCs w:val="20"/>
        </w:rPr>
        <w:t>if necessary. What is the necessity or the advantage?</w:t>
      </w:r>
    </w:p>
    <w:p w14:paraId="6A53BAB2" w14:textId="77777777" w:rsidR="00F366F5" w:rsidRDefault="00F366F5" w:rsidP="000B7462">
      <w:pPr>
        <w:pStyle w:val="ListParagraph"/>
        <w:ind w:left="360"/>
      </w:pPr>
    </w:p>
    <w:p w14:paraId="60D94C9C" w14:textId="77777777" w:rsidR="000C6AC8" w:rsidRDefault="00160389" w:rsidP="00340E24">
      <w:pPr>
        <w:pStyle w:val="B1"/>
        <w:ind w:left="360" w:firstLine="360"/>
        <w:rPr>
          <w:i/>
          <w:iCs/>
        </w:rPr>
      </w:pPr>
      <w:r w:rsidRPr="00590D81">
        <w:rPr>
          <w:i/>
          <w:iCs/>
        </w:rPr>
        <w:t xml:space="preserve">The </w:t>
      </w:r>
      <w:r w:rsidR="00964A72" w:rsidRPr="00590D81">
        <w:rPr>
          <w:i/>
          <w:iCs/>
        </w:rPr>
        <w:t>diffuse field</w:t>
      </w:r>
      <w:r w:rsidR="003D4642" w:rsidRPr="00590D81">
        <w:rPr>
          <w:i/>
          <w:iCs/>
        </w:rPr>
        <w:t xml:space="preserve"> send </w:t>
      </w:r>
      <w:r w:rsidRPr="00590D81">
        <w:rPr>
          <w:i/>
          <w:iCs/>
        </w:rPr>
        <w:t xml:space="preserve">frequency response G(f) does not </w:t>
      </w:r>
      <w:r w:rsidR="005F5EC1" w:rsidRPr="00590D81">
        <w:rPr>
          <w:i/>
          <w:iCs/>
        </w:rPr>
        <w:t xml:space="preserve">aim to </w:t>
      </w:r>
      <w:r w:rsidRPr="00590D81">
        <w:rPr>
          <w:i/>
          <w:iCs/>
        </w:rPr>
        <w:t xml:space="preserve">characterize </w:t>
      </w:r>
      <w:r w:rsidR="00C2378B" w:rsidRPr="00590D81">
        <w:rPr>
          <w:i/>
          <w:iCs/>
        </w:rPr>
        <w:t xml:space="preserve">spatially dependent properties of </w:t>
      </w:r>
      <w:r w:rsidRPr="00590D81">
        <w:rPr>
          <w:i/>
          <w:iCs/>
        </w:rPr>
        <w:t>the DUT</w:t>
      </w:r>
      <w:r w:rsidR="005F5EC1" w:rsidRPr="00590D81">
        <w:rPr>
          <w:i/>
          <w:iCs/>
        </w:rPr>
        <w:t xml:space="preserve"> </w:t>
      </w:r>
      <w:r w:rsidR="00F93244" w:rsidRPr="00590D81">
        <w:rPr>
          <w:i/>
          <w:iCs/>
        </w:rPr>
        <w:t>a</w:t>
      </w:r>
      <w:r w:rsidR="00964A72" w:rsidRPr="00590D81">
        <w:rPr>
          <w:i/>
          <w:iCs/>
        </w:rPr>
        <w:t>nd</w:t>
      </w:r>
      <w:r w:rsidR="00F93244" w:rsidRPr="00590D81">
        <w:rPr>
          <w:i/>
          <w:iCs/>
        </w:rPr>
        <w:t xml:space="preserve"> there is no directional dependency </w:t>
      </w:r>
      <w:r w:rsidR="00B3110B" w:rsidRPr="00590D81">
        <w:rPr>
          <w:i/>
          <w:iCs/>
        </w:rPr>
        <w:t xml:space="preserve">expressed </w:t>
      </w:r>
      <w:r w:rsidR="00F93244" w:rsidRPr="00590D81">
        <w:rPr>
          <w:i/>
          <w:iCs/>
        </w:rPr>
        <w:t>in the results</w:t>
      </w:r>
      <w:r w:rsidR="00881956" w:rsidRPr="00590D81">
        <w:rPr>
          <w:i/>
          <w:iCs/>
        </w:rPr>
        <w:t>. Rather,</w:t>
      </w:r>
      <w:r w:rsidR="00F93244" w:rsidRPr="00590D81">
        <w:rPr>
          <w:i/>
          <w:iCs/>
        </w:rPr>
        <w:t xml:space="preserve"> th</w:t>
      </w:r>
      <w:r w:rsidR="00590D81">
        <w:rPr>
          <w:i/>
          <w:iCs/>
        </w:rPr>
        <w:t>e</w:t>
      </w:r>
      <w:r w:rsidR="00F93244" w:rsidRPr="00590D81">
        <w:rPr>
          <w:i/>
          <w:iCs/>
        </w:rPr>
        <w:t xml:space="preserve"> measu</w:t>
      </w:r>
      <w:r w:rsidR="0053612B" w:rsidRPr="00590D81">
        <w:rPr>
          <w:i/>
          <w:iCs/>
        </w:rPr>
        <w:t>rement</w:t>
      </w:r>
      <w:r w:rsidR="00881956" w:rsidRPr="00590D81">
        <w:rPr>
          <w:i/>
          <w:iCs/>
        </w:rPr>
        <w:t xml:space="preserve"> </w:t>
      </w:r>
      <w:r w:rsidR="0053612B" w:rsidRPr="00590D81">
        <w:rPr>
          <w:i/>
          <w:iCs/>
        </w:rPr>
        <w:t>assess</w:t>
      </w:r>
      <w:r w:rsidR="00590D81">
        <w:rPr>
          <w:i/>
          <w:iCs/>
        </w:rPr>
        <w:t>es</w:t>
      </w:r>
      <w:r w:rsidR="00881956" w:rsidRPr="00590D81">
        <w:rPr>
          <w:i/>
          <w:iCs/>
        </w:rPr>
        <w:t xml:space="preserve"> the</w:t>
      </w:r>
      <w:r w:rsidR="006E103C" w:rsidRPr="00590D81">
        <w:rPr>
          <w:i/>
          <w:iCs/>
        </w:rPr>
        <w:t xml:space="preserve"> </w:t>
      </w:r>
      <w:r w:rsidR="000E3AE4" w:rsidRPr="00590D81">
        <w:rPr>
          <w:i/>
          <w:iCs/>
        </w:rPr>
        <w:t xml:space="preserve">linear </w:t>
      </w:r>
      <w:r w:rsidR="008E21ED" w:rsidRPr="00590D81">
        <w:rPr>
          <w:i/>
          <w:iCs/>
        </w:rPr>
        <w:t>distortion</w:t>
      </w:r>
      <w:r w:rsidR="00EC2D87" w:rsidRPr="00590D81">
        <w:rPr>
          <w:i/>
          <w:iCs/>
        </w:rPr>
        <w:t xml:space="preserve"> </w:t>
      </w:r>
      <w:r w:rsidR="000E3AE4" w:rsidRPr="00590D81">
        <w:rPr>
          <w:i/>
          <w:iCs/>
        </w:rPr>
        <w:t xml:space="preserve">imposed by the DUT </w:t>
      </w:r>
      <w:r w:rsidR="00EC2D87" w:rsidRPr="00590D81">
        <w:rPr>
          <w:i/>
          <w:iCs/>
        </w:rPr>
        <w:t>to the audio spectrum</w:t>
      </w:r>
      <w:r w:rsidR="00881956" w:rsidRPr="00590D81">
        <w:rPr>
          <w:i/>
          <w:iCs/>
        </w:rPr>
        <w:t xml:space="preserve"> when the DUT is</w:t>
      </w:r>
      <w:r w:rsidR="000E3AE4" w:rsidRPr="00590D81">
        <w:rPr>
          <w:i/>
          <w:iCs/>
        </w:rPr>
        <w:t xml:space="preserve"> exposed to a diffuse sound field (equal probability of sound arriving </w:t>
      </w:r>
      <w:r w:rsidR="000A320E" w:rsidRPr="00590D81">
        <w:rPr>
          <w:i/>
          <w:iCs/>
        </w:rPr>
        <w:t>for all directions).</w:t>
      </w:r>
      <w:r w:rsidR="000F00C8" w:rsidRPr="00590D81">
        <w:rPr>
          <w:i/>
          <w:iCs/>
        </w:rPr>
        <w:t xml:space="preserve"> </w:t>
      </w:r>
      <w:r w:rsidR="00A3399B" w:rsidRPr="00590D81">
        <w:rPr>
          <w:i/>
          <w:iCs/>
        </w:rPr>
        <w:t xml:space="preserve">Such </w:t>
      </w:r>
      <w:r w:rsidR="001862A7" w:rsidRPr="00590D81">
        <w:rPr>
          <w:i/>
          <w:iCs/>
        </w:rPr>
        <w:t xml:space="preserve">objective </w:t>
      </w:r>
      <w:r w:rsidR="00A3399B" w:rsidRPr="00590D81">
        <w:rPr>
          <w:i/>
          <w:iCs/>
        </w:rPr>
        <w:t xml:space="preserve">measurement is </w:t>
      </w:r>
      <w:r w:rsidR="001862A7" w:rsidRPr="00590D81">
        <w:rPr>
          <w:i/>
          <w:iCs/>
        </w:rPr>
        <w:t>related to a timbre perceptual audio quality attribute</w:t>
      </w:r>
      <w:r w:rsidR="00467044" w:rsidRPr="00590D81">
        <w:rPr>
          <w:i/>
          <w:iCs/>
        </w:rPr>
        <w:t xml:space="preserve"> </w:t>
      </w:r>
      <w:r w:rsidR="00C9266A" w:rsidRPr="00590D81">
        <w:rPr>
          <w:i/>
          <w:iCs/>
        </w:rPr>
        <w:t xml:space="preserve">(which itself is important for immersion) </w:t>
      </w:r>
      <w:r w:rsidR="00467044" w:rsidRPr="00590D81">
        <w:rPr>
          <w:i/>
          <w:iCs/>
        </w:rPr>
        <w:t xml:space="preserve">and </w:t>
      </w:r>
      <w:r w:rsidR="00806C44" w:rsidRPr="00590D81">
        <w:rPr>
          <w:i/>
          <w:iCs/>
        </w:rPr>
        <w:t xml:space="preserve">can be viewed as an average </w:t>
      </w:r>
      <w:r w:rsidR="009638AA" w:rsidRPr="00590D81">
        <w:rPr>
          <w:i/>
          <w:iCs/>
        </w:rPr>
        <w:t xml:space="preserve">frequency </w:t>
      </w:r>
      <w:r w:rsidR="00806C44" w:rsidRPr="00590D81">
        <w:rPr>
          <w:i/>
          <w:iCs/>
        </w:rPr>
        <w:t xml:space="preserve">response </w:t>
      </w:r>
      <w:r w:rsidR="009638AA" w:rsidRPr="00590D81">
        <w:rPr>
          <w:i/>
          <w:iCs/>
        </w:rPr>
        <w:t xml:space="preserve">of the device </w:t>
      </w:r>
      <w:r w:rsidR="00806C44" w:rsidRPr="00590D81">
        <w:rPr>
          <w:i/>
          <w:iCs/>
        </w:rPr>
        <w:t>(</w:t>
      </w:r>
      <w:r w:rsidR="009638AA" w:rsidRPr="00590D81">
        <w:rPr>
          <w:i/>
          <w:iCs/>
        </w:rPr>
        <w:t>with</w:t>
      </w:r>
      <w:r w:rsidR="00806C44" w:rsidRPr="00590D81">
        <w:rPr>
          <w:i/>
          <w:iCs/>
        </w:rPr>
        <w:t xml:space="preserve"> equal weight </w:t>
      </w:r>
      <w:r w:rsidR="009638AA" w:rsidRPr="00590D81">
        <w:rPr>
          <w:i/>
          <w:iCs/>
        </w:rPr>
        <w:t xml:space="preserve">given </w:t>
      </w:r>
      <w:r w:rsidR="00806C44" w:rsidRPr="00590D81">
        <w:rPr>
          <w:i/>
          <w:iCs/>
        </w:rPr>
        <w:t>for all directions)</w:t>
      </w:r>
      <w:r w:rsidR="000D01B5" w:rsidRPr="00590D81">
        <w:rPr>
          <w:i/>
          <w:iCs/>
        </w:rPr>
        <w:t>.</w:t>
      </w:r>
      <w:r w:rsidR="00480372" w:rsidRPr="00590D81">
        <w:rPr>
          <w:i/>
          <w:iCs/>
        </w:rPr>
        <w:t xml:space="preserve"> </w:t>
      </w:r>
      <w:r w:rsidR="00971106" w:rsidRPr="00590D81">
        <w:rPr>
          <w:i/>
          <w:iCs/>
        </w:rPr>
        <w:t>A</w:t>
      </w:r>
      <w:r w:rsidR="002B3D1E" w:rsidRPr="00590D81">
        <w:rPr>
          <w:i/>
          <w:iCs/>
        </w:rPr>
        <w:t xml:space="preserve"> DUT </w:t>
      </w:r>
      <w:r w:rsidR="00C9266A" w:rsidRPr="00590D81">
        <w:rPr>
          <w:i/>
          <w:iCs/>
        </w:rPr>
        <w:t xml:space="preserve">that </w:t>
      </w:r>
      <w:r w:rsidR="00F34BB0" w:rsidRPr="00590D81">
        <w:rPr>
          <w:i/>
          <w:iCs/>
        </w:rPr>
        <w:t>captures</w:t>
      </w:r>
      <w:r w:rsidR="00C9266A" w:rsidRPr="00590D81">
        <w:rPr>
          <w:i/>
          <w:iCs/>
        </w:rPr>
        <w:t xml:space="preserve"> directional Ambisonics components </w:t>
      </w:r>
      <w:r w:rsidR="002B3D1E" w:rsidRPr="00590D81">
        <w:rPr>
          <w:i/>
          <w:iCs/>
        </w:rPr>
        <w:t>may</w:t>
      </w:r>
      <w:r w:rsidR="00971106" w:rsidRPr="00590D81">
        <w:rPr>
          <w:i/>
          <w:iCs/>
        </w:rPr>
        <w:t xml:space="preserve"> </w:t>
      </w:r>
      <w:r w:rsidR="002B3D1E" w:rsidRPr="00590D81">
        <w:rPr>
          <w:i/>
          <w:iCs/>
        </w:rPr>
        <w:t xml:space="preserve">have different </w:t>
      </w:r>
      <w:r w:rsidR="00E10977" w:rsidRPr="00590D81">
        <w:rPr>
          <w:i/>
          <w:iCs/>
        </w:rPr>
        <w:t xml:space="preserve">send frequency response for </w:t>
      </w:r>
      <w:r w:rsidR="00C9266A" w:rsidRPr="00590D81">
        <w:rPr>
          <w:i/>
          <w:iCs/>
        </w:rPr>
        <w:t>different source incidence</w:t>
      </w:r>
      <w:r w:rsidR="00E10977" w:rsidRPr="00590D81">
        <w:rPr>
          <w:i/>
          <w:iCs/>
        </w:rPr>
        <w:t xml:space="preserve"> directions</w:t>
      </w:r>
      <w:r w:rsidR="00183302" w:rsidRPr="00590D81">
        <w:rPr>
          <w:i/>
          <w:iCs/>
        </w:rPr>
        <w:t>, which can be assessed with the directional</w:t>
      </w:r>
      <w:r w:rsidR="00D16C49" w:rsidRPr="00590D81">
        <w:rPr>
          <w:i/>
          <w:iCs/>
        </w:rPr>
        <w:t xml:space="preserve"> send frequency response methods.</w:t>
      </w:r>
      <w:r w:rsidR="00556D40" w:rsidRPr="00590D81">
        <w:rPr>
          <w:i/>
          <w:iCs/>
        </w:rPr>
        <w:t xml:space="preserve"> </w:t>
      </w:r>
    </w:p>
    <w:p w14:paraId="26E364F6" w14:textId="06D7F59F" w:rsidR="00262F41" w:rsidRPr="000C6AC8" w:rsidRDefault="00556D40" w:rsidP="00340E24">
      <w:pPr>
        <w:pStyle w:val="B1"/>
        <w:ind w:left="360" w:firstLine="360"/>
        <w:rPr>
          <w:i/>
          <w:iCs/>
        </w:rPr>
      </w:pPr>
      <w:r w:rsidRPr="00590D81">
        <w:rPr>
          <w:i/>
          <w:iCs/>
        </w:rPr>
        <w:t>Physical reproduction of the captured sound field is not necessary and, therefore, a calculated sound synthesis can be performed.</w:t>
      </w:r>
    </w:p>
    <w:p w14:paraId="1AD89018" w14:textId="74742604" w:rsidR="009F25B0" w:rsidRPr="00AE02EC" w:rsidRDefault="00761873">
      <w:pPr>
        <w:pStyle w:val="ListParagraph"/>
        <w:ind w:left="360"/>
        <w:rPr>
          <w:rFonts w:ascii="Arial" w:hAnsi="Arial" w:cs="Arial"/>
          <w:sz w:val="20"/>
          <w:szCs w:val="20"/>
        </w:rPr>
      </w:pPr>
      <w:r w:rsidRPr="00AE02EC">
        <w:rPr>
          <w:rFonts w:ascii="Arial" w:hAnsi="Arial" w:cs="Arial"/>
          <w:sz w:val="20"/>
          <w:szCs w:val="20"/>
        </w:rPr>
        <w:t xml:space="preserve">It may also be assumed that </w:t>
      </w:r>
      <w:r w:rsidR="00436B3E" w:rsidRPr="00AE02EC">
        <w:rPr>
          <w:rFonts w:ascii="Arial" w:hAnsi="Arial" w:cs="Arial"/>
          <w:sz w:val="20"/>
          <w:szCs w:val="20"/>
        </w:rPr>
        <w:t>the inten</w:t>
      </w:r>
      <w:r w:rsidRPr="00AE02EC">
        <w:rPr>
          <w:rFonts w:ascii="Arial" w:hAnsi="Arial" w:cs="Arial"/>
          <w:sz w:val="20"/>
          <w:szCs w:val="20"/>
        </w:rPr>
        <w:t>t</w:t>
      </w:r>
      <w:r w:rsidR="00436B3E" w:rsidRPr="00AE02EC">
        <w:rPr>
          <w:rFonts w:ascii="Arial" w:hAnsi="Arial" w:cs="Arial"/>
          <w:sz w:val="20"/>
          <w:szCs w:val="20"/>
        </w:rPr>
        <w:t xml:space="preserve">ion is to describe </w:t>
      </w:r>
      <w:r w:rsidR="00164AAF" w:rsidRPr="00AE02EC">
        <w:rPr>
          <w:rFonts w:ascii="Arial" w:hAnsi="Arial" w:cs="Arial"/>
          <w:sz w:val="20"/>
          <w:szCs w:val="20"/>
        </w:rPr>
        <w:t>a</w:t>
      </w:r>
      <w:r w:rsidR="00D96FBC" w:rsidRPr="00AE02EC">
        <w:rPr>
          <w:rFonts w:ascii="Arial" w:hAnsi="Arial" w:cs="Arial"/>
          <w:sz w:val="20"/>
          <w:szCs w:val="20"/>
        </w:rPr>
        <w:t xml:space="preserve"> calculated </w:t>
      </w:r>
      <w:r w:rsidR="003040CC" w:rsidRPr="00AE02EC">
        <w:rPr>
          <w:rFonts w:ascii="Arial" w:hAnsi="Arial" w:cs="Arial"/>
          <w:sz w:val="20"/>
          <w:szCs w:val="20"/>
        </w:rPr>
        <w:t>synthesis. T</w:t>
      </w:r>
      <w:r w:rsidR="00D66BAA" w:rsidRPr="00AE02EC">
        <w:rPr>
          <w:rFonts w:ascii="Arial" w:hAnsi="Arial" w:cs="Arial"/>
          <w:sz w:val="20"/>
          <w:szCs w:val="20"/>
        </w:rPr>
        <w:t>he later text concurs with</w:t>
      </w:r>
      <w:r w:rsidR="003040CC" w:rsidRPr="00AE02EC">
        <w:rPr>
          <w:rFonts w:ascii="Arial" w:hAnsi="Arial" w:cs="Arial"/>
          <w:sz w:val="20"/>
          <w:szCs w:val="20"/>
        </w:rPr>
        <w:t xml:space="preserve"> this</w:t>
      </w:r>
      <w:r w:rsidR="00D66BAA" w:rsidRPr="00AE02EC">
        <w:rPr>
          <w:rFonts w:ascii="Arial" w:hAnsi="Arial" w:cs="Arial"/>
          <w:sz w:val="20"/>
          <w:szCs w:val="20"/>
        </w:rPr>
        <w:t xml:space="preserve">, e.g. just </w:t>
      </w:r>
      <w:r w:rsidR="00F26742" w:rsidRPr="00AE02EC">
        <w:rPr>
          <w:rFonts w:ascii="Arial" w:hAnsi="Arial" w:cs="Arial"/>
          <w:sz w:val="20"/>
          <w:szCs w:val="20"/>
        </w:rPr>
        <w:t>analyzing</w:t>
      </w:r>
      <w:r w:rsidR="00D66BAA" w:rsidRPr="00AE02EC">
        <w:rPr>
          <w:rFonts w:ascii="Arial" w:hAnsi="Arial" w:cs="Arial"/>
          <w:sz w:val="20"/>
          <w:szCs w:val="20"/>
        </w:rPr>
        <w:t xml:space="preserve"> the W component of the B-format signal.</w:t>
      </w:r>
      <w:r w:rsidRPr="00AE02EC">
        <w:rPr>
          <w:rFonts w:ascii="Arial" w:hAnsi="Arial" w:cs="Arial"/>
          <w:sz w:val="20"/>
          <w:szCs w:val="20"/>
        </w:rPr>
        <w:t xml:space="preserve"> In addition, it may be intended to analyze the directional </w:t>
      </w:r>
      <w:r w:rsidR="00D05066" w:rsidRPr="00AE02EC">
        <w:rPr>
          <w:rFonts w:ascii="Arial" w:hAnsi="Arial" w:cs="Arial"/>
          <w:sz w:val="20"/>
          <w:szCs w:val="20"/>
        </w:rPr>
        <w:t>Ambisonics</w:t>
      </w:r>
      <w:r w:rsidRPr="00AE02EC">
        <w:rPr>
          <w:rFonts w:ascii="Arial" w:hAnsi="Arial" w:cs="Arial"/>
          <w:sz w:val="20"/>
          <w:szCs w:val="20"/>
        </w:rPr>
        <w:t xml:space="preserve"> components compared to the reference spectrum.</w:t>
      </w:r>
    </w:p>
    <w:p w14:paraId="3A1AD47B" w14:textId="37F0B816" w:rsidR="00941414" w:rsidRPr="00AE02EC" w:rsidRDefault="009F25B0" w:rsidP="00EC4485">
      <w:pPr>
        <w:pStyle w:val="ListParagraph"/>
        <w:ind w:left="360"/>
        <w:rPr>
          <w:rFonts w:ascii="Arial" w:hAnsi="Arial" w:cs="Arial"/>
          <w:sz w:val="20"/>
          <w:szCs w:val="20"/>
        </w:rPr>
      </w:pPr>
      <w:r w:rsidRPr="00AE02EC">
        <w:rPr>
          <w:rFonts w:ascii="Arial" w:hAnsi="Arial" w:cs="Arial"/>
          <w:sz w:val="20"/>
          <w:szCs w:val="20"/>
        </w:rPr>
        <w:t>Summarizing; A clarification on the meaning with “sound field synthesis” in this context would be welcome.</w:t>
      </w:r>
    </w:p>
    <w:p w14:paraId="4031E6A6" w14:textId="77777777" w:rsidR="000C6AC8" w:rsidRDefault="000C6AC8" w:rsidP="00EC4485">
      <w:pPr>
        <w:pStyle w:val="ListParagraph"/>
        <w:ind w:left="360"/>
        <w:rPr>
          <w:i/>
          <w:iCs/>
        </w:rPr>
      </w:pPr>
    </w:p>
    <w:p w14:paraId="7F14B9B1" w14:textId="1C785BF5" w:rsidR="00B40CB3" w:rsidRPr="00340E24" w:rsidRDefault="00E9482A" w:rsidP="00340E24">
      <w:pPr>
        <w:pStyle w:val="ListParagraph"/>
        <w:ind w:left="360" w:firstLine="360"/>
        <w:rPr>
          <w:rFonts w:ascii="Times New Roman" w:hAnsi="Times New Roman" w:cs="Times New Roman"/>
          <w:i/>
          <w:iCs/>
          <w:sz w:val="20"/>
          <w:szCs w:val="20"/>
        </w:rPr>
      </w:pPr>
      <w:r w:rsidRPr="00340E24">
        <w:rPr>
          <w:rFonts w:ascii="Times New Roman" w:hAnsi="Times New Roman" w:cs="Times New Roman"/>
          <w:i/>
          <w:iCs/>
          <w:sz w:val="20"/>
          <w:szCs w:val="20"/>
        </w:rPr>
        <w:t>Not only the W component of the B-signal is anal</w:t>
      </w:r>
      <w:r w:rsidR="00952857" w:rsidRPr="00340E24">
        <w:rPr>
          <w:rFonts w:ascii="Times New Roman" w:hAnsi="Times New Roman" w:cs="Times New Roman"/>
          <w:i/>
          <w:iCs/>
          <w:sz w:val="20"/>
          <w:szCs w:val="20"/>
        </w:rPr>
        <w:t xml:space="preserve">yzed but </w:t>
      </w:r>
      <w:r w:rsidR="0052502A">
        <w:rPr>
          <w:rFonts w:ascii="Times New Roman" w:hAnsi="Times New Roman" w:cs="Times New Roman"/>
          <w:i/>
          <w:iCs/>
          <w:sz w:val="20"/>
          <w:szCs w:val="20"/>
        </w:rPr>
        <w:t xml:space="preserve">also </w:t>
      </w:r>
      <w:r w:rsidR="002314D7" w:rsidRPr="00340E24">
        <w:rPr>
          <w:rFonts w:ascii="Times New Roman" w:hAnsi="Times New Roman" w:cs="Times New Roman"/>
          <w:i/>
          <w:iCs/>
          <w:sz w:val="20"/>
          <w:szCs w:val="20"/>
        </w:rPr>
        <w:t>all</w:t>
      </w:r>
      <w:r w:rsidR="00952857" w:rsidRPr="00340E24">
        <w:rPr>
          <w:rFonts w:ascii="Times New Roman" w:hAnsi="Times New Roman" w:cs="Times New Roman"/>
          <w:i/>
          <w:iCs/>
          <w:sz w:val="20"/>
          <w:szCs w:val="20"/>
        </w:rPr>
        <w:t xml:space="preserve"> encoded, decoded and rendered </w:t>
      </w:r>
      <w:r w:rsidR="00142AEF" w:rsidRPr="00340E24">
        <w:rPr>
          <w:rFonts w:ascii="Times New Roman" w:hAnsi="Times New Roman" w:cs="Times New Roman"/>
          <w:i/>
          <w:iCs/>
          <w:sz w:val="20"/>
          <w:szCs w:val="20"/>
        </w:rPr>
        <w:t>directional</w:t>
      </w:r>
      <w:r w:rsidR="002314D7" w:rsidRPr="00340E2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952857" w:rsidRPr="00340E24">
        <w:rPr>
          <w:rFonts w:ascii="Times New Roman" w:hAnsi="Times New Roman" w:cs="Times New Roman"/>
          <w:i/>
          <w:iCs/>
          <w:sz w:val="20"/>
          <w:szCs w:val="20"/>
        </w:rPr>
        <w:t>components</w:t>
      </w:r>
      <w:r w:rsidR="00142AEF" w:rsidRPr="00340E24">
        <w:rPr>
          <w:rFonts w:ascii="Times New Roman" w:hAnsi="Times New Roman" w:cs="Times New Roman"/>
          <w:i/>
          <w:iCs/>
          <w:sz w:val="20"/>
          <w:szCs w:val="20"/>
        </w:rPr>
        <w:t xml:space="preserve"> are considered as they </w:t>
      </w:r>
      <w:r w:rsidR="00796AF2" w:rsidRPr="00340E24">
        <w:rPr>
          <w:rFonts w:ascii="Times New Roman" w:hAnsi="Times New Roman" w:cs="Times New Roman"/>
          <w:i/>
          <w:iCs/>
          <w:sz w:val="20"/>
          <w:szCs w:val="20"/>
        </w:rPr>
        <w:t>combine together to produce the sound pressure level at the origin of the spherical coordinate system</w:t>
      </w:r>
      <w:r w:rsidR="00401ED6" w:rsidRPr="00340E24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18CB1644" w14:textId="77777777" w:rsidR="00952857" w:rsidRDefault="00952857" w:rsidP="00EC4485">
      <w:pPr>
        <w:pStyle w:val="ListParagraph"/>
        <w:ind w:left="360"/>
      </w:pPr>
    </w:p>
    <w:p w14:paraId="6125E502" w14:textId="479AC229" w:rsidR="00AF7F3B" w:rsidRDefault="005A0054" w:rsidP="00EC4485">
      <w:pPr>
        <w:pStyle w:val="ListParagraph"/>
        <w:numPr>
          <w:ilvl w:val="0"/>
          <w:numId w:val="21"/>
        </w:numPr>
      </w:pPr>
      <w:r>
        <w:t>S</w:t>
      </w:r>
      <w:r w:rsidR="005F703D">
        <w:t>pherical harmonics</w:t>
      </w:r>
      <w:r>
        <w:t xml:space="preserve"> are mentioned </w:t>
      </w:r>
      <w:r w:rsidR="00380AD8">
        <w:t xml:space="preserve">at the end of </w:t>
      </w:r>
      <w:r w:rsidR="000B3377">
        <w:t xml:space="preserve">4.1.1.2, </w:t>
      </w:r>
      <w:r w:rsidR="00E868E3">
        <w:t>without giving a reference</w:t>
      </w:r>
      <w:r w:rsidR="000B3377">
        <w:t>.</w:t>
      </w:r>
    </w:p>
    <w:p w14:paraId="73922CF2" w14:textId="77777777" w:rsidR="001F65F1" w:rsidRDefault="001F65F1" w:rsidP="00337788">
      <w:pPr>
        <w:pStyle w:val="ListParagraph"/>
        <w:ind w:left="360"/>
        <w:rPr>
          <w:rFonts w:ascii="Times New Roman" w:hAnsi="Times New Roman" w:cs="Times New Roman"/>
          <w:sz w:val="20"/>
          <w:szCs w:val="20"/>
        </w:rPr>
      </w:pPr>
    </w:p>
    <w:p w14:paraId="205FF7F9" w14:textId="0621DA71" w:rsidR="00EB1DF9" w:rsidRPr="001F65F1" w:rsidRDefault="001F65F1" w:rsidP="001F65F1">
      <w:pPr>
        <w:pStyle w:val="ListParagraph"/>
        <w:ind w:left="360" w:firstLine="216"/>
        <w:rPr>
          <w:rFonts w:ascii="Times New Roman" w:hAnsi="Times New Roman" w:cs="Times New Roman"/>
          <w:i/>
          <w:iCs/>
          <w:sz w:val="20"/>
          <w:szCs w:val="20"/>
        </w:rPr>
      </w:pPr>
      <w:r w:rsidRPr="001F65F1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A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suitable </w:t>
      </w:r>
      <w:r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reference here </w:t>
      </w:r>
      <w:r>
        <w:rPr>
          <w:rFonts w:ascii="Times New Roman" w:hAnsi="Times New Roman" w:cs="Times New Roman"/>
          <w:i/>
          <w:iCs/>
          <w:sz w:val="20"/>
          <w:szCs w:val="20"/>
        </w:rPr>
        <w:t>is</w:t>
      </w:r>
      <w:r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143A16" w:rsidRPr="001F65F1">
        <w:rPr>
          <w:rFonts w:ascii="Times New Roman" w:hAnsi="Times New Roman" w:cs="Times New Roman"/>
          <w:i/>
          <w:iCs/>
          <w:sz w:val="20"/>
          <w:szCs w:val="20"/>
        </w:rPr>
        <w:t>Eq</w:t>
      </w:r>
      <w:r w:rsidRPr="001F65F1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="00143A16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(18) from Section 3.2 of 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="00EB1DF9" w:rsidRPr="001F65F1">
        <w:rPr>
          <w:rFonts w:ascii="Times New Roman" w:hAnsi="Times New Roman" w:cs="Times New Roman"/>
          <w:i/>
          <w:iCs/>
          <w:sz w:val="20"/>
          <w:szCs w:val="20"/>
        </w:rPr>
        <w:t>.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Poletti, 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“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>U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nified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D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escription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O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A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mbisonics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U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sing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R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eal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A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nd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C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omplex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S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pherical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H</w:t>
      </w:r>
      <w:r w:rsidR="0076199E" w:rsidRPr="001F65F1">
        <w:rPr>
          <w:rFonts w:ascii="Times New Roman" w:hAnsi="Times New Roman" w:cs="Times New Roman"/>
          <w:i/>
          <w:iCs/>
          <w:sz w:val="20"/>
          <w:szCs w:val="20"/>
        </w:rPr>
        <w:t>armonics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194D43" w:rsidRPr="001F65F1">
        <w:rPr>
          <w:rFonts w:ascii="Times New Roman" w:hAnsi="Times New Roman" w:cs="Times New Roman"/>
          <w:i/>
          <w:iCs/>
          <w:sz w:val="20"/>
          <w:szCs w:val="20"/>
        </w:rPr>
        <w:t>”</w:t>
      </w:r>
      <w:r w:rsidR="001378CB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64E62" w:rsidRPr="001F65F1">
        <w:rPr>
          <w:rFonts w:ascii="Times New Roman" w:hAnsi="Times New Roman" w:cs="Times New Roman"/>
          <w:i/>
          <w:iCs/>
          <w:sz w:val="20"/>
          <w:szCs w:val="20"/>
        </w:rPr>
        <w:t>A</w:t>
      </w:r>
      <w:r w:rsidR="00194D43" w:rsidRPr="001F65F1">
        <w:rPr>
          <w:rFonts w:ascii="Times New Roman" w:hAnsi="Times New Roman" w:cs="Times New Roman"/>
          <w:i/>
          <w:iCs/>
          <w:sz w:val="20"/>
          <w:szCs w:val="20"/>
        </w:rPr>
        <w:t>mbisonics</w:t>
      </w:r>
      <w:r w:rsidR="00D104C8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Symposium</w:t>
      </w:r>
      <w:r w:rsidR="00C64E62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2009</w:t>
      </w:r>
      <w:r w:rsidR="00811DB5" w:rsidRPr="001F65F1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C64E62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 June 25-27</w:t>
      </w:r>
      <w:r w:rsidR="00582C64" w:rsidRPr="001F65F1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="00811DB5" w:rsidRPr="001F65F1">
        <w:rPr>
          <w:rFonts w:ascii="Times New Roman" w:hAnsi="Times New Roman" w:cs="Times New Roman"/>
          <w:i/>
          <w:iCs/>
          <w:sz w:val="20"/>
          <w:szCs w:val="20"/>
        </w:rPr>
        <w:t>2009</w:t>
      </w:r>
      <w:r w:rsidR="00C64E62" w:rsidRPr="001F65F1">
        <w:rPr>
          <w:rFonts w:ascii="Times New Roman" w:hAnsi="Times New Roman" w:cs="Times New Roman"/>
          <w:i/>
          <w:iCs/>
          <w:sz w:val="20"/>
          <w:szCs w:val="20"/>
        </w:rPr>
        <w:t>, Graz</w:t>
      </w:r>
      <w:r w:rsidR="00651649" w:rsidRPr="001F65F1">
        <w:rPr>
          <w:rFonts w:ascii="Times New Roman" w:hAnsi="Times New Roman" w:cs="Times New Roman"/>
          <w:i/>
          <w:iCs/>
          <w:sz w:val="20"/>
          <w:szCs w:val="20"/>
        </w:rPr>
        <w:t>, Austria</w:t>
      </w:r>
    </w:p>
    <w:p w14:paraId="27F17920" w14:textId="38BB1C87" w:rsidR="004D2E59" w:rsidRPr="004D2E59" w:rsidRDefault="004D2E59" w:rsidP="004D2E59"/>
    <w:bookmarkEnd w:id="4"/>
    <w:bookmarkEnd w:id="5"/>
    <w:sectPr w:rsidR="004D2E59" w:rsidRPr="004D2E59" w:rsidSect="00DF4BC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27DEF" w14:textId="77777777" w:rsidR="00B67022" w:rsidRDefault="00B67022">
      <w:r>
        <w:separator/>
      </w:r>
    </w:p>
  </w:endnote>
  <w:endnote w:type="continuationSeparator" w:id="0">
    <w:p w14:paraId="142B6206" w14:textId="77777777" w:rsidR="00B67022" w:rsidRDefault="00B67022">
      <w:r>
        <w:continuationSeparator/>
      </w:r>
    </w:p>
  </w:endnote>
  <w:endnote w:type="continuationNotice" w:id="1">
    <w:p w14:paraId="7233234D" w14:textId="77777777" w:rsidR="00B67022" w:rsidRDefault="00B670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AE090" w14:textId="77777777" w:rsidR="005D04C8" w:rsidRDefault="005D0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A10F" w14:textId="77777777" w:rsidR="005D04C8" w:rsidRDefault="005D0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4A9F" w14:textId="77777777" w:rsidR="005D04C8" w:rsidRDefault="005D0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0E157" w14:textId="77777777" w:rsidR="00B67022" w:rsidRDefault="00B67022">
      <w:r>
        <w:separator/>
      </w:r>
    </w:p>
  </w:footnote>
  <w:footnote w:type="continuationSeparator" w:id="0">
    <w:p w14:paraId="561F53A5" w14:textId="77777777" w:rsidR="00B67022" w:rsidRDefault="00B67022">
      <w:r>
        <w:continuationSeparator/>
      </w:r>
    </w:p>
  </w:footnote>
  <w:footnote w:type="continuationNotice" w:id="1">
    <w:p w14:paraId="3ADAF5CA" w14:textId="77777777" w:rsidR="00B67022" w:rsidRDefault="00B670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6B3D" w14:textId="77777777" w:rsidR="005D04C8" w:rsidRDefault="005D0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6605" w14:textId="59864495" w:rsidR="00A75A5A" w:rsidRPr="00BC59D2" w:rsidRDefault="00A75A5A" w:rsidP="00BC59D2">
    <w:pPr>
      <w:pStyle w:val="Header"/>
      <w:tabs>
        <w:tab w:val="left" w:pos="11508"/>
      </w:tabs>
      <w:rPr>
        <w:rFonts w:cs="Arial"/>
        <w:sz w:val="22"/>
      </w:rPr>
    </w:pPr>
    <w:r w:rsidRPr="00B91F1E">
      <w:rPr>
        <w:rFonts w:cs="Arial"/>
        <w:b/>
        <w:sz w:val="22"/>
      </w:rPr>
      <w:t xml:space="preserve">3GPP </w:t>
    </w:r>
    <w:r w:rsidR="003B421C" w:rsidRPr="003B421C">
      <w:rPr>
        <w:rFonts w:cs="Arial"/>
        <w:b/>
        <w:sz w:val="22"/>
      </w:rPr>
      <w:t>SA4-Audio SWG</w:t>
    </w:r>
    <w:r w:rsidR="005D04C8">
      <w:rPr>
        <w:rFonts w:cs="Arial"/>
        <w:b/>
        <w:sz w:val="22"/>
      </w:rPr>
      <w:t xml:space="preserve"> #</w:t>
    </w:r>
    <w:r w:rsidR="003B421C" w:rsidRPr="003B421C">
      <w:rPr>
        <w:rFonts w:cs="Arial"/>
        <w:b/>
        <w:sz w:val="22"/>
      </w:rPr>
      <w:t>1</w:t>
    </w:r>
    <w:r w:rsidR="00905690">
      <w:rPr>
        <w:rFonts w:cs="Arial"/>
        <w:b/>
        <w:sz w:val="22"/>
      </w:rPr>
      <w:t>2</w:t>
    </w:r>
    <w:r w:rsidR="005027D1">
      <w:rPr>
        <w:rFonts w:cs="Arial"/>
        <w:b/>
        <w:sz w:val="22"/>
      </w:rPr>
      <w:t>1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r w:rsidRPr="004D0F9C">
      <w:rPr>
        <w:rFonts w:cs="Arial"/>
        <w:bCs/>
        <w:sz w:val="22"/>
      </w:rPr>
      <w:t xml:space="preserve">Tdoc </w:t>
    </w:r>
    <w:r w:rsidR="00754A34" w:rsidRPr="00754A34">
      <w:rPr>
        <w:rFonts w:cs="Arial"/>
        <w:bCs/>
        <w:sz w:val="22"/>
      </w:rPr>
      <w:t>S4-221422</w:t>
    </w:r>
    <w:r>
      <w:rPr>
        <w:rFonts w:cs="Arial"/>
        <w:sz w:val="22"/>
      </w:rPr>
      <w:br/>
    </w:r>
    <w:r w:rsidR="003844AD">
      <w:rPr>
        <w:rFonts w:cs="Arial"/>
        <w:b/>
        <w:sz w:val="22"/>
      </w:rPr>
      <w:t>14-18</w:t>
    </w:r>
    <w:r>
      <w:rPr>
        <w:rFonts w:cs="Arial"/>
        <w:b/>
        <w:sz w:val="22"/>
      </w:rPr>
      <w:t xml:space="preserve"> </w:t>
    </w:r>
    <w:r w:rsidR="003844AD">
      <w:rPr>
        <w:rFonts w:cs="Arial"/>
        <w:b/>
        <w:sz w:val="22"/>
      </w:rPr>
      <w:t>November</w:t>
    </w:r>
    <w:r w:rsidRPr="00C90CA2">
      <w:rPr>
        <w:rFonts w:cs="Arial"/>
        <w:b/>
        <w:sz w:val="22"/>
      </w:rPr>
      <w:t xml:space="preserve"> 20</w:t>
    </w:r>
    <w:r>
      <w:rPr>
        <w:rFonts w:cs="Arial"/>
        <w:b/>
        <w:sz w:val="22"/>
      </w:rPr>
      <w:t>2</w:t>
    </w:r>
    <w:r w:rsidR="003B421C">
      <w:rPr>
        <w:rFonts w:cs="Arial"/>
        <w:b/>
        <w:sz w:val="22"/>
      </w:rPr>
      <w:t>2</w:t>
    </w:r>
    <w:r w:rsidR="003844AD">
      <w:rPr>
        <w:rFonts w:cs="Arial"/>
        <w:b/>
        <w:sz w:val="22"/>
      </w:rPr>
      <w:t>, Toulouse, France</w:t>
    </w:r>
    <w:r w:rsidRPr="00A95D57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D47BCC"/>
    <w:multiLevelType w:val="multilevel"/>
    <w:tmpl w:val="1BBE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4" w15:restartNumberingAfterBreak="0">
    <w:nsid w:val="1A655DAD"/>
    <w:multiLevelType w:val="hybridMultilevel"/>
    <w:tmpl w:val="2096654A"/>
    <w:lvl w:ilvl="0" w:tplc="4D8695B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94C63"/>
    <w:multiLevelType w:val="hybridMultilevel"/>
    <w:tmpl w:val="63B80986"/>
    <w:lvl w:ilvl="0" w:tplc="D488F9C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67228"/>
    <w:multiLevelType w:val="multilevel"/>
    <w:tmpl w:val="87E60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22152B"/>
    <w:multiLevelType w:val="hybridMultilevel"/>
    <w:tmpl w:val="491414D0"/>
    <w:lvl w:ilvl="0" w:tplc="A44097C8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427F8"/>
    <w:multiLevelType w:val="hybridMultilevel"/>
    <w:tmpl w:val="A112C642"/>
    <w:lvl w:ilvl="0" w:tplc="4530C50A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E1AB7"/>
    <w:multiLevelType w:val="multilevel"/>
    <w:tmpl w:val="B282D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I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I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I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1854BE7"/>
    <w:multiLevelType w:val="hybridMultilevel"/>
    <w:tmpl w:val="39A27462"/>
    <w:lvl w:ilvl="0" w:tplc="4530C50A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8626E6A"/>
    <w:multiLevelType w:val="hybridMultilevel"/>
    <w:tmpl w:val="32A8C3D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980877"/>
    <w:multiLevelType w:val="multilevel"/>
    <w:tmpl w:val="FC32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ED1A94"/>
    <w:multiLevelType w:val="multilevel"/>
    <w:tmpl w:val="CAC0C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65219"/>
    <w:multiLevelType w:val="multilevel"/>
    <w:tmpl w:val="C454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6622313">
    <w:abstractNumId w:val="0"/>
  </w:num>
  <w:num w:numId="2" w16cid:durableId="258299451">
    <w:abstractNumId w:val="20"/>
  </w:num>
  <w:num w:numId="3" w16cid:durableId="2056539069">
    <w:abstractNumId w:val="10"/>
  </w:num>
  <w:num w:numId="4" w16cid:durableId="1379741978">
    <w:abstractNumId w:val="13"/>
  </w:num>
  <w:num w:numId="5" w16cid:durableId="288586997">
    <w:abstractNumId w:val="3"/>
  </w:num>
  <w:num w:numId="6" w16cid:durableId="1596983900">
    <w:abstractNumId w:val="15"/>
  </w:num>
  <w:num w:numId="7" w16cid:durableId="419839906">
    <w:abstractNumId w:val="14"/>
  </w:num>
  <w:num w:numId="8" w16cid:durableId="1293487751">
    <w:abstractNumId w:val="18"/>
  </w:num>
  <w:num w:numId="9" w16cid:durableId="995377237">
    <w:abstractNumId w:val="11"/>
  </w:num>
  <w:num w:numId="10" w16cid:durableId="1207985726">
    <w:abstractNumId w:val="1"/>
  </w:num>
  <w:num w:numId="11" w16cid:durableId="1729036697">
    <w:abstractNumId w:val="17"/>
  </w:num>
  <w:num w:numId="12" w16cid:durableId="1354913510">
    <w:abstractNumId w:val="2"/>
  </w:num>
  <w:num w:numId="13" w16cid:durableId="928074675">
    <w:abstractNumId w:val="6"/>
  </w:num>
  <w:num w:numId="14" w16cid:durableId="1208685541">
    <w:abstractNumId w:val="19"/>
  </w:num>
  <w:num w:numId="15" w16cid:durableId="1365591219">
    <w:abstractNumId w:val="9"/>
  </w:num>
  <w:num w:numId="16" w16cid:durableId="2012104642">
    <w:abstractNumId w:val="8"/>
  </w:num>
  <w:num w:numId="17" w16cid:durableId="897668102">
    <w:abstractNumId w:val="12"/>
  </w:num>
  <w:num w:numId="18" w16cid:durableId="96023199">
    <w:abstractNumId w:val="18"/>
  </w:num>
  <w:num w:numId="19" w16cid:durableId="796294810">
    <w:abstractNumId w:val="18"/>
  </w:num>
  <w:num w:numId="20" w16cid:durableId="865601146">
    <w:abstractNumId w:val="5"/>
  </w:num>
  <w:num w:numId="21" w16cid:durableId="1950046349">
    <w:abstractNumId w:val="16"/>
  </w:num>
  <w:num w:numId="22" w16cid:durableId="793404600">
    <w:abstractNumId w:val="18"/>
  </w:num>
  <w:num w:numId="23" w16cid:durableId="645166596">
    <w:abstractNumId w:val="18"/>
  </w:num>
  <w:num w:numId="24" w16cid:durableId="1020594017">
    <w:abstractNumId w:val="7"/>
  </w:num>
  <w:num w:numId="25" w16cid:durableId="100933096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1895"/>
    <w:rsid w:val="00002404"/>
    <w:rsid w:val="00002A13"/>
    <w:rsid w:val="00002B5C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42A0"/>
    <w:rsid w:val="00015D7B"/>
    <w:rsid w:val="000162E6"/>
    <w:rsid w:val="00016FC2"/>
    <w:rsid w:val="0002024D"/>
    <w:rsid w:val="000219E2"/>
    <w:rsid w:val="00023BD2"/>
    <w:rsid w:val="00025A0C"/>
    <w:rsid w:val="00025A79"/>
    <w:rsid w:val="00026533"/>
    <w:rsid w:val="000265BC"/>
    <w:rsid w:val="000304FC"/>
    <w:rsid w:val="00030AA2"/>
    <w:rsid w:val="00030F6E"/>
    <w:rsid w:val="00031980"/>
    <w:rsid w:val="00032753"/>
    <w:rsid w:val="0003296E"/>
    <w:rsid w:val="000353C6"/>
    <w:rsid w:val="00035B66"/>
    <w:rsid w:val="00036BB2"/>
    <w:rsid w:val="0003722C"/>
    <w:rsid w:val="0003789A"/>
    <w:rsid w:val="00037E5B"/>
    <w:rsid w:val="00040594"/>
    <w:rsid w:val="000409B2"/>
    <w:rsid w:val="000417BB"/>
    <w:rsid w:val="00043028"/>
    <w:rsid w:val="00043E8D"/>
    <w:rsid w:val="000444FB"/>
    <w:rsid w:val="0004629A"/>
    <w:rsid w:val="00046597"/>
    <w:rsid w:val="0004667C"/>
    <w:rsid w:val="00050050"/>
    <w:rsid w:val="0005035E"/>
    <w:rsid w:val="00050720"/>
    <w:rsid w:val="00051F1F"/>
    <w:rsid w:val="00053723"/>
    <w:rsid w:val="00054865"/>
    <w:rsid w:val="00055868"/>
    <w:rsid w:val="000572DB"/>
    <w:rsid w:val="000579BB"/>
    <w:rsid w:val="00060A25"/>
    <w:rsid w:val="00060D8F"/>
    <w:rsid w:val="000616F0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215"/>
    <w:rsid w:val="00067C5A"/>
    <w:rsid w:val="00067CA8"/>
    <w:rsid w:val="00070457"/>
    <w:rsid w:val="000708DE"/>
    <w:rsid w:val="000720B9"/>
    <w:rsid w:val="000722AB"/>
    <w:rsid w:val="00072309"/>
    <w:rsid w:val="00072654"/>
    <w:rsid w:val="00072C59"/>
    <w:rsid w:val="0007320A"/>
    <w:rsid w:val="00073BFF"/>
    <w:rsid w:val="00074FDA"/>
    <w:rsid w:val="000752E3"/>
    <w:rsid w:val="00075593"/>
    <w:rsid w:val="00075E0B"/>
    <w:rsid w:val="00076B3D"/>
    <w:rsid w:val="0008060A"/>
    <w:rsid w:val="000807DB"/>
    <w:rsid w:val="000812F9"/>
    <w:rsid w:val="00083252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87F91"/>
    <w:rsid w:val="000901DA"/>
    <w:rsid w:val="000904BD"/>
    <w:rsid w:val="00091F2B"/>
    <w:rsid w:val="000926D7"/>
    <w:rsid w:val="0009272C"/>
    <w:rsid w:val="00092C57"/>
    <w:rsid w:val="00093A55"/>
    <w:rsid w:val="00095495"/>
    <w:rsid w:val="0009797F"/>
    <w:rsid w:val="000A0277"/>
    <w:rsid w:val="000A0652"/>
    <w:rsid w:val="000A0904"/>
    <w:rsid w:val="000A0D17"/>
    <w:rsid w:val="000A2B36"/>
    <w:rsid w:val="000A2F68"/>
    <w:rsid w:val="000A3045"/>
    <w:rsid w:val="000A320E"/>
    <w:rsid w:val="000A3EF8"/>
    <w:rsid w:val="000A4978"/>
    <w:rsid w:val="000A5B08"/>
    <w:rsid w:val="000A6173"/>
    <w:rsid w:val="000A6286"/>
    <w:rsid w:val="000A6C0C"/>
    <w:rsid w:val="000A6E82"/>
    <w:rsid w:val="000B05AD"/>
    <w:rsid w:val="000B27EC"/>
    <w:rsid w:val="000B3377"/>
    <w:rsid w:val="000B341F"/>
    <w:rsid w:val="000B3446"/>
    <w:rsid w:val="000B34D7"/>
    <w:rsid w:val="000B36D7"/>
    <w:rsid w:val="000B3788"/>
    <w:rsid w:val="000B4786"/>
    <w:rsid w:val="000B5882"/>
    <w:rsid w:val="000B5E95"/>
    <w:rsid w:val="000B60D1"/>
    <w:rsid w:val="000B616E"/>
    <w:rsid w:val="000B6F5F"/>
    <w:rsid w:val="000B7134"/>
    <w:rsid w:val="000B71CD"/>
    <w:rsid w:val="000B7462"/>
    <w:rsid w:val="000B76EE"/>
    <w:rsid w:val="000B78A0"/>
    <w:rsid w:val="000B7C5A"/>
    <w:rsid w:val="000C0CC3"/>
    <w:rsid w:val="000C0E79"/>
    <w:rsid w:val="000C0FE4"/>
    <w:rsid w:val="000C13C8"/>
    <w:rsid w:val="000C2468"/>
    <w:rsid w:val="000C2552"/>
    <w:rsid w:val="000C2C7F"/>
    <w:rsid w:val="000C2ECF"/>
    <w:rsid w:val="000C3B5E"/>
    <w:rsid w:val="000C4043"/>
    <w:rsid w:val="000C4733"/>
    <w:rsid w:val="000C6AC8"/>
    <w:rsid w:val="000C6D65"/>
    <w:rsid w:val="000C7433"/>
    <w:rsid w:val="000C7786"/>
    <w:rsid w:val="000D01B5"/>
    <w:rsid w:val="000D0340"/>
    <w:rsid w:val="000D0BFD"/>
    <w:rsid w:val="000D1039"/>
    <w:rsid w:val="000D2278"/>
    <w:rsid w:val="000D299E"/>
    <w:rsid w:val="000D32C4"/>
    <w:rsid w:val="000D4A7A"/>
    <w:rsid w:val="000D4C9C"/>
    <w:rsid w:val="000D4CC8"/>
    <w:rsid w:val="000D524F"/>
    <w:rsid w:val="000D5575"/>
    <w:rsid w:val="000D57F8"/>
    <w:rsid w:val="000D5C7D"/>
    <w:rsid w:val="000D660D"/>
    <w:rsid w:val="000D66B6"/>
    <w:rsid w:val="000D6881"/>
    <w:rsid w:val="000D697C"/>
    <w:rsid w:val="000D6DD4"/>
    <w:rsid w:val="000D70F5"/>
    <w:rsid w:val="000D743C"/>
    <w:rsid w:val="000D7934"/>
    <w:rsid w:val="000D7AD9"/>
    <w:rsid w:val="000D7D11"/>
    <w:rsid w:val="000D7F7E"/>
    <w:rsid w:val="000D7FBE"/>
    <w:rsid w:val="000E069B"/>
    <w:rsid w:val="000E1BCE"/>
    <w:rsid w:val="000E1C0E"/>
    <w:rsid w:val="000E35A1"/>
    <w:rsid w:val="000E3AE4"/>
    <w:rsid w:val="000E3F3F"/>
    <w:rsid w:val="000E456B"/>
    <w:rsid w:val="000E47B8"/>
    <w:rsid w:val="000E56F1"/>
    <w:rsid w:val="000E5B19"/>
    <w:rsid w:val="000E63E3"/>
    <w:rsid w:val="000E6548"/>
    <w:rsid w:val="000E6A13"/>
    <w:rsid w:val="000E6DA5"/>
    <w:rsid w:val="000E76F3"/>
    <w:rsid w:val="000F00C8"/>
    <w:rsid w:val="000F1D2E"/>
    <w:rsid w:val="000F1F44"/>
    <w:rsid w:val="000F2168"/>
    <w:rsid w:val="000F25E9"/>
    <w:rsid w:val="000F3141"/>
    <w:rsid w:val="000F3705"/>
    <w:rsid w:val="000F3951"/>
    <w:rsid w:val="000F3B29"/>
    <w:rsid w:val="000F44B7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38CD"/>
    <w:rsid w:val="001049D5"/>
    <w:rsid w:val="001053A9"/>
    <w:rsid w:val="001053F4"/>
    <w:rsid w:val="001069CC"/>
    <w:rsid w:val="00106D44"/>
    <w:rsid w:val="00106F78"/>
    <w:rsid w:val="001073F2"/>
    <w:rsid w:val="0011154F"/>
    <w:rsid w:val="001120F9"/>
    <w:rsid w:val="00112603"/>
    <w:rsid w:val="0011262D"/>
    <w:rsid w:val="00112A5E"/>
    <w:rsid w:val="00114AB6"/>
    <w:rsid w:val="00115B1B"/>
    <w:rsid w:val="00115B1D"/>
    <w:rsid w:val="00115F1B"/>
    <w:rsid w:val="00116F5A"/>
    <w:rsid w:val="001174A4"/>
    <w:rsid w:val="0011790A"/>
    <w:rsid w:val="0012004D"/>
    <w:rsid w:val="0012023C"/>
    <w:rsid w:val="00120415"/>
    <w:rsid w:val="001207AC"/>
    <w:rsid w:val="00120D03"/>
    <w:rsid w:val="00120D95"/>
    <w:rsid w:val="00120DE1"/>
    <w:rsid w:val="00120F63"/>
    <w:rsid w:val="00123715"/>
    <w:rsid w:val="0012376B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368BB"/>
    <w:rsid w:val="001378CB"/>
    <w:rsid w:val="0014019A"/>
    <w:rsid w:val="00140706"/>
    <w:rsid w:val="00140CC7"/>
    <w:rsid w:val="00141881"/>
    <w:rsid w:val="00142AEF"/>
    <w:rsid w:val="001431FB"/>
    <w:rsid w:val="001435B3"/>
    <w:rsid w:val="0014381B"/>
    <w:rsid w:val="00143A16"/>
    <w:rsid w:val="00143A83"/>
    <w:rsid w:val="00143E30"/>
    <w:rsid w:val="0014467B"/>
    <w:rsid w:val="00144A94"/>
    <w:rsid w:val="00146323"/>
    <w:rsid w:val="00146A34"/>
    <w:rsid w:val="001470A3"/>
    <w:rsid w:val="0014744F"/>
    <w:rsid w:val="001474B5"/>
    <w:rsid w:val="001505A8"/>
    <w:rsid w:val="001509E7"/>
    <w:rsid w:val="00150DB6"/>
    <w:rsid w:val="00151130"/>
    <w:rsid w:val="00151366"/>
    <w:rsid w:val="001527ED"/>
    <w:rsid w:val="00152896"/>
    <w:rsid w:val="00152A1F"/>
    <w:rsid w:val="00153499"/>
    <w:rsid w:val="00153636"/>
    <w:rsid w:val="00153814"/>
    <w:rsid w:val="00153FBC"/>
    <w:rsid w:val="001540A3"/>
    <w:rsid w:val="00154D80"/>
    <w:rsid w:val="00155145"/>
    <w:rsid w:val="00155675"/>
    <w:rsid w:val="00155C95"/>
    <w:rsid w:val="00157D5A"/>
    <w:rsid w:val="001602BF"/>
    <w:rsid w:val="00160389"/>
    <w:rsid w:val="0016141E"/>
    <w:rsid w:val="0016153B"/>
    <w:rsid w:val="00162187"/>
    <w:rsid w:val="00162396"/>
    <w:rsid w:val="001630F1"/>
    <w:rsid w:val="001631DF"/>
    <w:rsid w:val="001639B7"/>
    <w:rsid w:val="00163FD7"/>
    <w:rsid w:val="0016471F"/>
    <w:rsid w:val="00164AAF"/>
    <w:rsid w:val="0016540B"/>
    <w:rsid w:val="00165DBD"/>
    <w:rsid w:val="0017013F"/>
    <w:rsid w:val="00170475"/>
    <w:rsid w:val="001706AE"/>
    <w:rsid w:val="0017084E"/>
    <w:rsid w:val="00170C4B"/>
    <w:rsid w:val="00171FCD"/>
    <w:rsid w:val="0017216B"/>
    <w:rsid w:val="001722B4"/>
    <w:rsid w:val="001727BD"/>
    <w:rsid w:val="00172871"/>
    <w:rsid w:val="00173FA8"/>
    <w:rsid w:val="001742E1"/>
    <w:rsid w:val="00175F1B"/>
    <w:rsid w:val="0017751D"/>
    <w:rsid w:val="00177541"/>
    <w:rsid w:val="00177B6C"/>
    <w:rsid w:val="00180CE3"/>
    <w:rsid w:val="001813A3"/>
    <w:rsid w:val="001813C0"/>
    <w:rsid w:val="00181AA1"/>
    <w:rsid w:val="00181D55"/>
    <w:rsid w:val="00182C83"/>
    <w:rsid w:val="00183302"/>
    <w:rsid w:val="00183B6A"/>
    <w:rsid w:val="00183E54"/>
    <w:rsid w:val="00184648"/>
    <w:rsid w:val="0018494F"/>
    <w:rsid w:val="001858F8"/>
    <w:rsid w:val="00185FF8"/>
    <w:rsid w:val="001862A7"/>
    <w:rsid w:val="00190C7D"/>
    <w:rsid w:val="001919DC"/>
    <w:rsid w:val="00193F01"/>
    <w:rsid w:val="00193F4A"/>
    <w:rsid w:val="00193FEE"/>
    <w:rsid w:val="00194510"/>
    <w:rsid w:val="00194D43"/>
    <w:rsid w:val="00195296"/>
    <w:rsid w:val="001958AB"/>
    <w:rsid w:val="001958D1"/>
    <w:rsid w:val="001963EA"/>
    <w:rsid w:val="00196591"/>
    <w:rsid w:val="00196EE4"/>
    <w:rsid w:val="0019741C"/>
    <w:rsid w:val="001A0EEF"/>
    <w:rsid w:val="001A0FD2"/>
    <w:rsid w:val="001A1255"/>
    <w:rsid w:val="001A12AE"/>
    <w:rsid w:val="001A1F58"/>
    <w:rsid w:val="001A31A9"/>
    <w:rsid w:val="001A4082"/>
    <w:rsid w:val="001A478C"/>
    <w:rsid w:val="001A4F32"/>
    <w:rsid w:val="001A597D"/>
    <w:rsid w:val="001A69B5"/>
    <w:rsid w:val="001A7D98"/>
    <w:rsid w:val="001A7F56"/>
    <w:rsid w:val="001B0BE3"/>
    <w:rsid w:val="001B0D4F"/>
    <w:rsid w:val="001B1021"/>
    <w:rsid w:val="001B1673"/>
    <w:rsid w:val="001B3406"/>
    <w:rsid w:val="001B41C9"/>
    <w:rsid w:val="001B6059"/>
    <w:rsid w:val="001B6511"/>
    <w:rsid w:val="001B67F9"/>
    <w:rsid w:val="001B6E58"/>
    <w:rsid w:val="001B79F7"/>
    <w:rsid w:val="001B7B1C"/>
    <w:rsid w:val="001C0241"/>
    <w:rsid w:val="001C0305"/>
    <w:rsid w:val="001C052B"/>
    <w:rsid w:val="001C09AE"/>
    <w:rsid w:val="001C0E51"/>
    <w:rsid w:val="001C1D55"/>
    <w:rsid w:val="001C23A9"/>
    <w:rsid w:val="001C3B2D"/>
    <w:rsid w:val="001C401D"/>
    <w:rsid w:val="001C43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5BF"/>
    <w:rsid w:val="001D37FD"/>
    <w:rsid w:val="001D46CB"/>
    <w:rsid w:val="001D576C"/>
    <w:rsid w:val="001D5851"/>
    <w:rsid w:val="001D5997"/>
    <w:rsid w:val="001D623A"/>
    <w:rsid w:val="001D659E"/>
    <w:rsid w:val="001D6FB7"/>
    <w:rsid w:val="001E0731"/>
    <w:rsid w:val="001E0E8C"/>
    <w:rsid w:val="001E1A9A"/>
    <w:rsid w:val="001E2872"/>
    <w:rsid w:val="001E361B"/>
    <w:rsid w:val="001E47F1"/>
    <w:rsid w:val="001E550A"/>
    <w:rsid w:val="001E58CD"/>
    <w:rsid w:val="001E617A"/>
    <w:rsid w:val="001E63F2"/>
    <w:rsid w:val="001E6C87"/>
    <w:rsid w:val="001E6FE0"/>
    <w:rsid w:val="001F186F"/>
    <w:rsid w:val="001F19CE"/>
    <w:rsid w:val="001F3956"/>
    <w:rsid w:val="001F46C7"/>
    <w:rsid w:val="001F65F1"/>
    <w:rsid w:val="001F70D9"/>
    <w:rsid w:val="001F744F"/>
    <w:rsid w:val="001F77DA"/>
    <w:rsid w:val="002005DC"/>
    <w:rsid w:val="00200AEF"/>
    <w:rsid w:val="0020134D"/>
    <w:rsid w:val="00201B9D"/>
    <w:rsid w:val="00202D5A"/>
    <w:rsid w:val="0020358F"/>
    <w:rsid w:val="00203C0E"/>
    <w:rsid w:val="00203FF1"/>
    <w:rsid w:val="002040A5"/>
    <w:rsid w:val="0020526D"/>
    <w:rsid w:val="0020570E"/>
    <w:rsid w:val="002057B1"/>
    <w:rsid w:val="00205A5A"/>
    <w:rsid w:val="00205C2A"/>
    <w:rsid w:val="00207D19"/>
    <w:rsid w:val="002107E0"/>
    <w:rsid w:val="00211898"/>
    <w:rsid w:val="00212927"/>
    <w:rsid w:val="00212A9E"/>
    <w:rsid w:val="002134DF"/>
    <w:rsid w:val="002135AB"/>
    <w:rsid w:val="00213A76"/>
    <w:rsid w:val="00213EC8"/>
    <w:rsid w:val="00213ED1"/>
    <w:rsid w:val="00214896"/>
    <w:rsid w:val="00214CFE"/>
    <w:rsid w:val="0021521F"/>
    <w:rsid w:val="002157F0"/>
    <w:rsid w:val="00215DFB"/>
    <w:rsid w:val="00217F85"/>
    <w:rsid w:val="00220207"/>
    <w:rsid w:val="00220477"/>
    <w:rsid w:val="00220CE9"/>
    <w:rsid w:val="0022298E"/>
    <w:rsid w:val="00224596"/>
    <w:rsid w:val="002249C1"/>
    <w:rsid w:val="00225E0B"/>
    <w:rsid w:val="00225F19"/>
    <w:rsid w:val="00226404"/>
    <w:rsid w:val="002273AB"/>
    <w:rsid w:val="00227EAF"/>
    <w:rsid w:val="002307FD"/>
    <w:rsid w:val="002314D7"/>
    <w:rsid w:val="002322A0"/>
    <w:rsid w:val="00233815"/>
    <w:rsid w:val="00233BDD"/>
    <w:rsid w:val="00234063"/>
    <w:rsid w:val="00234CEF"/>
    <w:rsid w:val="00234F3D"/>
    <w:rsid w:val="002350B9"/>
    <w:rsid w:val="002355A0"/>
    <w:rsid w:val="0023647C"/>
    <w:rsid w:val="00237247"/>
    <w:rsid w:val="002402C4"/>
    <w:rsid w:val="00240502"/>
    <w:rsid w:val="00241C2A"/>
    <w:rsid w:val="00242152"/>
    <w:rsid w:val="00242B33"/>
    <w:rsid w:val="002434D1"/>
    <w:rsid w:val="002445C5"/>
    <w:rsid w:val="002446CB"/>
    <w:rsid w:val="00245C1D"/>
    <w:rsid w:val="00250BAC"/>
    <w:rsid w:val="00250E52"/>
    <w:rsid w:val="002510BC"/>
    <w:rsid w:val="0025114B"/>
    <w:rsid w:val="002515DF"/>
    <w:rsid w:val="0025303F"/>
    <w:rsid w:val="00253829"/>
    <w:rsid w:val="00253880"/>
    <w:rsid w:val="00253A6D"/>
    <w:rsid w:val="00255195"/>
    <w:rsid w:val="0025549E"/>
    <w:rsid w:val="00255A4F"/>
    <w:rsid w:val="00255DD1"/>
    <w:rsid w:val="00255FE9"/>
    <w:rsid w:val="00256442"/>
    <w:rsid w:val="00256467"/>
    <w:rsid w:val="00256EF4"/>
    <w:rsid w:val="00257216"/>
    <w:rsid w:val="00260F06"/>
    <w:rsid w:val="00261405"/>
    <w:rsid w:val="00261DA7"/>
    <w:rsid w:val="00262F41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0F76"/>
    <w:rsid w:val="002717F7"/>
    <w:rsid w:val="002724ED"/>
    <w:rsid w:val="0027300F"/>
    <w:rsid w:val="0027321B"/>
    <w:rsid w:val="00273355"/>
    <w:rsid w:val="002779D8"/>
    <w:rsid w:val="00277BB5"/>
    <w:rsid w:val="0028035C"/>
    <w:rsid w:val="002805A8"/>
    <w:rsid w:val="00280A61"/>
    <w:rsid w:val="002813AA"/>
    <w:rsid w:val="00282521"/>
    <w:rsid w:val="00282F44"/>
    <w:rsid w:val="0028303F"/>
    <w:rsid w:val="002831C6"/>
    <w:rsid w:val="0028402F"/>
    <w:rsid w:val="00284758"/>
    <w:rsid w:val="00284D59"/>
    <w:rsid w:val="002860AF"/>
    <w:rsid w:val="00286B5D"/>
    <w:rsid w:val="00290CF8"/>
    <w:rsid w:val="00290F70"/>
    <w:rsid w:val="00291712"/>
    <w:rsid w:val="00291D11"/>
    <w:rsid w:val="00292725"/>
    <w:rsid w:val="002944E0"/>
    <w:rsid w:val="0029591A"/>
    <w:rsid w:val="0029606C"/>
    <w:rsid w:val="002963E2"/>
    <w:rsid w:val="00296541"/>
    <w:rsid w:val="00296A52"/>
    <w:rsid w:val="00296FDD"/>
    <w:rsid w:val="00297C10"/>
    <w:rsid w:val="00297FAB"/>
    <w:rsid w:val="002A05AA"/>
    <w:rsid w:val="002A06BB"/>
    <w:rsid w:val="002A0956"/>
    <w:rsid w:val="002A0EAB"/>
    <w:rsid w:val="002A176D"/>
    <w:rsid w:val="002A1D0F"/>
    <w:rsid w:val="002A2100"/>
    <w:rsid w:val="002A21DD"/>
    <w:rsid w:val="002A25FC"/>
    <w:rsid w:val="002A3076"/>
    <w:rsid w:val="002A3660"/>
    <w:rsid w:val="002A4CD1"/>
    <w:rsid w:val="002A4E51"/>
    <w:rsid w:val="002A560E"/>
    <w:rsid w:val="002A5992"/>
    <w:rsid w:val="002A5A38"/>
    <w:rsid w:val="002A5BA9"/>
    <w:rsid w:val="002A5C19"/>
    <w:rsid w:val="002B1F7D"/>
    <w:rsid w:val="002B23B5"/>
    <w:rsid w:val="002B253D"/>
    <w:rsid w:val="002B2EA3"/>
    <w:rsid w:val="002B381A"/>
    <w:rsid w:val="002B3D1E"/>
    <w:rsid w:val="002B3EA4"/>
    <w:rsid w:val="002B3F8E"/>
    <w:rsid w:val="002B485A"/>
    <w:rsid w:val="002B4DB2"/>
    <w:rsid w:val="002B7174"/>
    <w:rsid w:val="002B7209"/>
    <w:rsid w:val="002B7D45"/>
    <w:rsid w:val="002C0A50"/>
    <w:rsid w:val="002C1C92"/>
    <w:rsid w:val="002C1FE3"/>
    <w:rsid w:val="002C23DE"/>
    <w:rsid w:val="002C3848"/>
    <w:rsid w:val="002C4DD4"/>
    <w:rsid w:val="002C56C3"/>
    <w:rsid w:val="002C56D8"/>
    <w:rsid w:val="002C5CF6"/>
    <w:rsid w:val="002C6E2F"/>
    <w:rsid w:val="002C6E69"/>
    <w:rsid w:val="002C7D3D"/>
    <w:rsid w:val="002C7DCA"/>
    <w:rsid w:val="002D02E7"/>
    <w:rsid w:val="002D0A98"/>
    <w:rsid w:val="002D0ACC"/>
    <w:rsid w:val="002D0CDC"/>
    <w:rsid w:val="002D0CE4"/>
    <w:rsid w:val="002D1434"/>
    <w:rsid w:val="002D3178"/>
    <w:rsid w:val="002D38BB"/>
    <w:rsid w:val="002D3BEB"/>
    <w:rsid w:val="002D4B9E"/>
    <w:rsid w:val="002D501F"/>
    <w:rsid w:val="002D5C5E"/>
    <w:rsid w:val="002D6225"/>
    <w:rsid w:val="002D6607"/>
    <w:rsid w:val="002D6E08"/>
    <w:rsid w:val="002D7F0C"/>
    <w:rsid w:val="002E0EC0"/>
    <w:rsid w:val="002E1130"/>
    <w:rsid w:val="002E1310"/>
    <w:rsid w:val="002E1760"/>
    <w:rsid w:val="002E1A2D"/>
    <w:rsid w:val="002E1C21"/>
    <w:rsid w:val="002E3C09"/>
    <w:rsid w:val="002E3CD7"/>
    <w:rsid w:val="002E40A0"/>
    <w:rsid w:val="002E44AE"/>
    <w:rsid w:val="002E4B6E"/>
    <w:rsid w:val="002E4F56"/>
    <w:rsid w:val="002E604E"/>
    <w:rsid w:val="002E7D39"/>
    <w:rsid w:val="002F02D7"/>
    <w:rsid w:val="002F0D09"/>
    <w:rsid w:val="002F2DE0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501"/>
    <w:rsid w:val="002F7DB3"/>
    <w:rsid w:val="002F7FF2"/>
    <w:rsid w:val="0030038F"/>
    <w:rsid w:val="0030061E"/>
    <w:rsid w:val="00300DD8"/>
    <w:rsid w:val="0030121C"/>
    <w:rsid w:val="003014C2"/>
    <w:rsid w:val="00301F7C"/>
    <w:rsid w:val="0030215B"/>
    <w:rsid w:val="003028FE"/>
    <w:rsid w:val="0030381B"/>
    <w:rsid w:val="003040CC"/>
    <w:rsid w:val="0030464A"/>
    <w:rsid w:val="003047A8"/>
    <w:rsid w:val="00304A95"/>
    <w:rsid w:val="003065D0"/>
    <w:rsid w:val="00306811"/>
    <w:rsid w:val="003102C6"/>
    <w:rsid w:val="00310C6F"/>
    <w:rsid w:val="00311B11"/>
    <w:rsid w:val="00312181"/>
    <w:rsid w:val="003135BC"/>
    <w:rsid w:val="0031409D"/>
    <w:rsid w:val="003143B9"/>
    <w:rsid w:val="00314F07"/>
    <w:rsid w:val="00315374"/>
    <w:rsid w:val="00315C39"/>
    <w:rsid w:val="003202C4"/>
    <w:rsid w:val="003216AD"/>
    <w:rsid w:val="00321B3F"/>
    <w:rsid w:val="00321E8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7AE0"/>
    <w:rsid w:val="00327D13"/>
    <w:rsid w:val="00327F2B"/>
    <w:rsid w:val="00330855"/>
    <w:rsid w:val="00330ED2"/>
    <w:rsid w:val="00330F61"/>
    <w:rsid w:val="003335B0"/>
    <w:rsid w:val="00334809"/>
    <w:rsid w:val="0033529E"/>
    <w:rsid w:val="003357F0"/>
    <w:rsid w:val="003359CD"/>
    <w:rsid w:val="00336431"/>
    <w:rsid w:val="003366DA"/>
    <w:rsid w:val="00337788"/>
    <w:rsid w:val="00340222"/>
    <w:rsid w:val="00340E24"/>
    <w:rsid w:val="003411D6"/>
    <w:rsid w:val="0034162A"/>
    <w:rsid w:val="00342327"/>
    <w:rsid w:val="003424EF"/>
    <w:rsid w:val="00343AC6"/>
    <w:rsid w:val="003444BD"/>
    <w:rsid w:val="0034467E"/>
    <w:rsid w:val="00344CB5"/>
    <w:rsid w:val="00344E4F"/>
    <w:rsid w:val="003451CE"/>
    <w:rsid w:val="00345CAD"/>
    <w:rsid w:val="00345E87"/>
    <w:rsid w:val="00346032"/>
    <w:rsid w:val="003462B2"/>
    <w:rsid w:val="00346E66"/>
    <w:rsid w:val="00346EFB"/>
    <w:rsid w:val="00347892"/>
    <w:rsid w:val="003478D6"/>
    <w:rsid w:val="00347E5A"/>
    <w:rsid w:val="003508CB"/>
    <w:rsid w:val="003517E2"/>
    <w:rsid w:val="00352842"/>
    <w:rsid w:val="00353051"/>
    <w:rsid w:val="00353536"/>
    <w:rsid w:val="00353EBC"/>
    <w:rsid w:val="003559B3"/>
    <w:rsid w:val="00355B5A"/>
    <w:rsid w:val="003561F4"/>
    <w:rsid w:val="00356AFF"/>
    <w:rsid w:val="00356E55"/>
    <w:rsid w:val="00356EA9"/>
    <w:rsid w:val="003610D3"/>
    <w:rsid w:val="00361284"/>
    <w:rsid w:val="003621BE"/>
    <w:rsid w:val="003632B3"/>
    <w:rsid w:val="00363A2C"/>
    <w:rsid w:val="00363CA3"/>
    <w:rsid w:val="00363F6A"/>
    <w:rsid w:val="00364F24"/>
    <w:rsid w:val="00365B1C"/>
    <w:rsid w:val="00365B31"/>
    <w:rsid w:val="00365E7D"/>
    <w:rsid w:val="00365F21"/>
    <w:rsid w:val="00365FB5"/>
    <w:rsid w:val="0036620B"/>
    <w:rsid w:val="003662BA"/>
    <w:rsid w:val="00366CCB"/>
    <w:rsid w:val="00366DD2"/>
    <w:rsid w:val="00367859"/>
    <w:rsid w:val="00367E70"/>
    <w:rsid w:val="00370AA3"/>
    <w:rsid w:val="00371ABD"/>
    <w:rsid w:val="00372205"/>
    <w:rsid w:val="003732BE"/>
    <w:rsid w:val="003734BA"/>
    <w:rsid w:val="003743EF"/>
    <w:rsid w:val="0037579C"/>
    <w:rsid w:val="0037665A"/>
    <w:rsid w:val="0037676B"/>
    <w:rsid w:val="00376AB8"/>
    <w:rsid w:val="003772C2"/>
    <w:rsid w:val="003775EC"/>
    <w:rsid w:val="00377A13"/>
    <w:rsid w:val="00380467"/>
    <w:rsid w:val="0038088E"/>
    <w:rsid w:val="00380AD8"/>
    <w:rsid w:val="00381220"/>
    <w:rsid w:val="00381E03"/>
    <w:rsid w:val="00382952"/>
    <w:rsid w:val="003844AD"/>
    <w:rsid w:val="003847D6"/>
    <w:rsid w:val="00384897"/>
    <w:rsid w:val="003851A8"/>
    <w:rsid w:val="00385233"/>
    <w:rsid w:val="00385814"/>
    <w:rsid w:val="0038659D"/>
    <w:rsid w:val="00387A09"/>
    <w:rsid w:val="00387CE0"/>
    <w:rsid w:val="00387E8A"/>
    <w:rsid w:val="0039051D"/>
    <w:rsid w:val="003908C6"/>
    <w:rsid w:val="00390AD4"/>
    <w:rsid w:val="00390DBB"/>
    <w:rsid w:val="00391A41"/>
    <w:rsid w:val="00391F84"/>
    <w:rsid w:val="00391FC0"/>
    <w:rsid w:val="0039227F"/>
    <w:rsid w:val="00392ACB"/>
    <w:rsid w:val="0039350F"/>
    <w:rsid w:val="003935F1"/>
    <w:rsid w:val="0039365D"/>
    <w:rsid w:val="00393A2E"/>
    <w:rsid w:val="00393D93"/>
    <w:rsid w:val="00393F56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3E9"/>
    <w:rsid w:val="003A1C71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36A"/>
    <w:rsid w:val="003B1580"/>
    <w:rsid w:val="003B26FB"/>
    <w:rsid w:val="003B2F2D"/>
    <w:rsid w:val="003B3137"/>
    <w:rsid w:val="003B3DC2"/>
    <w:rsid w:val="003B421C"/>
    <w:rsid w:val="003B42B6"/>
    <w:rsid w:val="003B4D8E"/>
    <w:rsid w:val="003B529A"/>
    <w:rsid w:val="003B5EA9"/>
    <w:rsid w:val="003B68F4"/>
    <w:rsid w:val="003C0086"/>
    <w:rsid w:val="003C0CEA"/>
    <w:rsid w:val="003C0E87"/>
    <w:rsid w:val="003C124E"/>
    <w:rsid w:val="003C163B"/>
    <w:rsid w:val="003C2301"/>
    <w:rsid w:val="003C27C9"/>
    <w:rsid w:val="003C2BBB"/>
    <w:rsid w:val="003C3406"/>
    <w:rsid w:val="003C3619"/>
    <w:rsid w:val="003C3753"/>
    <w:rsid w:val="003C439F"/>
    <w:rsid w:val="003C49E6"/>
    <w:rsid w:val="003C712D"/>
    <w:rsid w:val="003C7513"/>
    <w:rsid w:val="003C78BB"/>
    <w:rsid w:val="003C7C07"/>
    <w:rsid w:val="003D058A"/>
    <w:rsid w:val="003D15B1"/>
    <w:rsid w:val="003D1855"/>
    <w:rsid w:val="003D21A6"/>
    <w:rsid w:val="003D2E7E"/>
    <w:rsid w:val="003D3073"/>
    <w:rsid w:val="003D32FE"/>
    <w:rsid w:val="003D3CAC"/>
    <w:rsid w:val="003D414F"/>
    <w:rsid w:val="003D43AE"/>
    <w:rsid w:val="003D4642"/>
    <w:rsid w:val="003D4955"/>
    <w:rsid w:val="003D50B6"/>
    <w:rsid w:val="003D5119"/>
    <w:rsid w:val="003D5354"/>
    <w:rsid w:val="003D7DE5"/>
    <w:rsid w:val="003E0BBD"/>
    <w:rsid w:val="003E2448"/>
    <w:rsid w:val="003E28F5"/>
    <w:rsid w:val="003E38AE"/>
    <w:rsid w:val="003E4453"/>
    <w:rsid w:val="003E50A5"/>
    <w:rsid w:val="003E5B7F"/>
    <w:rsid w:val="003E7274"/>
    <w:rsid w:val="003F05EE"/>
    <w:rsid w:val="003F1D20"/>
    <w:rsid w:val="003F3B8A"/>
    <w:rsid w:val="003F3D31"/>
    <w:rsid w:val="003F3FFD"/>
    <w:rsid w:val="003F4B63"/>
    <w:rsid w:val="003F64A9"/>
    <w:rsid w:val="003F656F"/>
    <w:rsid w:val="003F6841"/>
    <w:rsid w:val="003F77F6"/>
    <w:rsid w:val="003F78B3"/>
    <w:rsid w:val="0040068E"/>
    <w:rsid w:val="0040090A"/>
    <w:rsid w:val="00400E80"/>
    <w:rsid w:val="004011FB"/>
    <w:rsid w:val="00401ED6"/>
    <w:rsid w:val="00401F6D"/>
    <w:rsid w:val="00402152"/>
    <w:rsid w:val="00402687"/>
    <w:rsid w:val="00402949"/>
    <w:rsid w:val="00402CBB"/>
    <w:rsid w:val="00402D24"/>
    <w:rsid w:val="00402E52"/>
    <w:rsid w:val="00402EB2"/>
    <w:rsid w:val="00403828"/>
    <w:rsid w:val="00403850"/>
    <w:rsid w:val="004041A1"/>
    <w:rsid w:val="004043D3"/>
    <w:rsid w:val="004048ED"/>
    <w:rsid w:val="00405576"/>
    <w:rsid w:val="00405E8A"/>
    <w:rsid w:val="004070CD"/>
    <w:rsid w:val="0040735D"/>
    <w:rsid w:val="00407D12"/>
    <w:rsid w:val="00407DB4"/>
    <w:rsid w:val="00410429"/>
    <w:rsid w:val="00411099"/>
    <w:rsid w:val="00411647"/>
    <w:rsid w:val="004117AE"/>
    <w:rsid w:val="00412F44"/>
    <w:rsid w:val="00413153"/>
    <w:rsid w:val="00413FA9"/>
    <w:rsid w:val="004148F6"/>
    <w:rsid w:val="004149D9"/>
    <w:rsid w:val="00415A3A"/>
    <w:rsid w:val="004160EF"/>
    <w:rsid w:val="00416E3A"/>
    <w:rsid w:val="00420302"/>
    <w:rsid w:val="0042037B"/>
    <w:rsid w:val="004216A1"/>
    <w:rsid w:val="00421806"/>
    <w:rsid w:val="004221A8"/>
    <w:rsid w:val="00422B0F"/>
    <w:rsid w:val="00422C79"/>
    <w:rsid w:val="004232C7"/>
    <w:rsid w:val="00423A39"/>
    <w:rsid w:val="00424023"/>
    <w:rsid w:val="004264DC"/>
    <w:rsid w:val="004265F2"/>
    <w:rsid w:val="00426865"/>
    <w:rsid w:val="0042719F"/>
    <w:rsid w:val="00431140"/>
    <w:rsid w:val="00431D41"/>
    <w:rsid w:val="00432AF1"/>
    <w:rsid w:val="00434088"/>
    <w:rsid w:val="00435AE3"/>
    <w:rsid w:val="004365D1"/>
    <w:rsid w:val="00436B3E"/>
    <w:rsid w:val="00436B7B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5F34"/>
    <w:rsid w:val="0044766F"/>
    <w:rsid w:val="00447828"/>
    <w:rsid w:val="00447BAC"/>
    <w:rsid w:val="00450212"/>
    <w:rsid w:val="00450B7E"/>
    <w:rsid w:val="00450B8B"/>
    <w:rsid w:val="00450D04"/>
    <w:rsid w:val="00452896"/>
    <w:rsid w:val="00454CFD"/>
    <w:rsid w:val="00455F5D"/>
    <w:rsid w:val="0045699E"/>
    <w:rsid w:val="00457E44"/>
    <w:rsid w:val="004615A6"/>
    <w:rsid w:val="00461D62"/>
    <w:rsid w:val="00461EE0"/>
    <w:rsid w:val="00462766"/>
    <w:rsid w:val="00462893"/>
    <w:rsid w:val="00462C19"/>
    <w:rsid w:val="00463495"/>
    <w:rsid w:val="00464782"/>
    <w:rsid w:val="00465429"/>
    <w:rsid w:val="00465447"/>
    <w:rsid w:val="00465459"/>
    <w:rsid w:val="00466843"/>
    <w:rsid w:val="00467044"/>
    <w:rsid w:val="00467172"/>
    <w:rsid w:val="00467A79"/>
    <w:rsid w:val="00467DF0"/>
    <w:rsid w:val="0047077D"/>
    <w:rsid w:val="0047320D"/>
    <w:rsid w:val="00473412"/>
    <w:rsid w:val="00473887"/>
    <w:rsid w:val="00473D79"/>
    <w:rsid w:val="004743B6"/>
    <w:rsid w:val="00474BF9"/>
    <w:rsid w:val="004759BC"/>
    <w:rsid w:val="00475F01"/>
    <w:rsid w:val="0047677E"/>
    <w:rsid w:val="004767F0"/>
    <w:rsid w:val="0047751B"/>
    <w:rsid w:val="00477ABD"/>
    <w:rsid w:val="00477F78"/>
    <w:rsid w:val="00480372"/>
    <w:rsid w:val="0048099B"/>
    <w:rsid w:val="00480FAB"/>
    <w:rsid w:val="004812D4"/>
    <w:rsid w:val="00481F96"/>
    <w:rsid w:val="00482702"/>
    <w:rsid w:val="00482A58"/>
    <w:rsid w:val="00482C66"/>
    <w:rsid w:val="00482D0E"/>
    <w:rsid w:val="00482E99"/>
    <w:rsid w:val="00483257"/>
    <w:rsid w:val="00483323"/>
    <w:rsid w:val="00483A5C"/>
    <w:rsid w:val="00484DCB"/>
    <w:rsid w:val="00484E17"/>
    <w:rsid w:val="0048692A"/>
    <w:rsid w:val="00487567"/>
    <w:rsid w:val="00487AD9"/>
    <w:rsid w:val="00487FEE"/>
    <w:rsid w:val="0049065D"/>
    <w:rsid w:val="00491215"/>
    <w:rsid w:val="00492CE3"/>
    <w:rsid w:val="004932FA"/>
    <w:rsid w:val="004934C7"/>
    <w:rsid w:val="004940D3"/>
    <w:rsid w:val="00495121"/>
    <w:rsid w:val="004952A9"/>
    <w:rsid w:val="0049552D"/>
    <w:rsid w:val="004958FA"/>
    <w:rsid w:val="004968A6"/>
    <w:rsid w:val="00496AB0"/>
    <w:rsid w:val="00496EE2"/>
    <w:rsid w:val="004971FD"/>
    <w:rsid w:val="004A010E"/>
    <w:rsid w:val="004A1169"/>
    <w:rsid w:val="004A125C"/>
    <w:rsid w:val="004A1A13"/>
    <w:rsid w:val="004A1B10"/>
    <w:rsid w:val="004A286C"/>
    <w:rsid w:val="004A31C9"/>
    <w:rsid w:val="004A3DF3"/>
    <w:rsid w:val="004A4831"/>
    <w:rsid w:val="004A5E34"/>
    <w:rsid w:val="004A6091"/>
    <w:rsid w:val="004A6201"/>
    <w:rsid w:val="004A644C"/>
    <w:rsid w:val="004A6B3D"/>
    <w:rsid w:val="004A6D14"/>
    <w:rsid w:val="004A79F4"/>
    <w:rsid w:val="004B0BCD"/>
    <w:rsid w:val="004B0E9B"/>
    <w:rsid w:val="004B1FEF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9C6"/>
    <w:rsid w:val="004B6DBA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14"/>
    <w:rsid w:val="004C23C5"/>
    <w:rsid w:val="004C24FC"/>
    <w:rsid w:val="004C37F9"/>
    <w:rsid w:val="004C3DEB"/>
    <w:rsid w:val="004C3FAE"/>
    <w:rsid w:val="004C3FE3"/>
    <w:rsid w:val="004C43CF"/>
    <w:rsid w:val="004C4DED"/>
    <w:rsid w:val="004C4F77"/>
    <w:rsid w:val="004C5F1C"/>
    <w:rsid w:val="004C64C0"/>
    <w:rsid w:val="004C7B2D"/>
    <w:rsid w:val="004C7BA8"/>
    <w:rsid w:val="004D0616"/>
    <w:rsid w:val="004D09AE"/>
    <w:rsid w:val="004D0F9C"/>
    <w:rsid w:val="004D1861"/>
    <w:rsid w:val="004D2214"/>
    <w:rsid w:val="004D2564"/>
    <w:rsid w:val="004D26A5"/>
    <w:rsid w:val="004D26CF"/>
    <w:rsid w:val="004D2822"/>
    <w:rsid w:val="004D2E59"/>
    <w:rsid w:val="004D2ECF"/>
    <w:rsid w:val="004D36D7"/>
    <w:rsid w:val="004D3940"/>
    <w:rsid w:val="004D450B"/>
    <w:rsid w:val="004D4B45"/>
    <w:rsid w:val="004D4D24"/>
    <w:rsid w:val="004D682E"/>
    <w:rsid w:val="004D6B59"/>
    <w:rsid w:val="004D6BDB"/>
    <w:rsid w:val="004D7599"/>
    <w:rsid w:val="004D7CE4"/>
    <w:rsid w:val="004E0387"/>
    <w:rsid w:val="004E1117"/>
    <w:rsid w:val="004E1636"/>
    <w:rsid w:val="004E18EA"/>
    <w:rsid w:val="004E2135"/>
    <w:rsid w:val="004E2830"/>
    <w:rsid w:val="004E2ABA"/>
    <w:rsid w:val="004E2DC9"/>
    <w:rsid w:val="004E3F4B"/>
    <w:rsid w:val="004E479D"/>
    <w:rsid w:val="004E4D7C"/>
    <w:rsid w:val="004E51FF"/>
    <w:rsid w:val="004E57AD"/>
    <w:rsid w:val="004E7A03"/>
    <w:rsid w:val="004E7C05"/>
    <w:rsid w:val="004F0AA5"/>
    <w:rsid w:val="004F1C87"/>
    <w:rsid w:val="004F2611"/>
    <w:rsid w:val="004F26A0"/>
    <w:rsid w:val="004F2E19"/>
    <w:rsid w:val="004F4328"/>
    <w:rsid w:val="004F5198"/>
    <w:rsid w:val="004F6325"/>
    <w:rsid w:val="004F6971"/>
    <w:rsid w:val="0050035E"/>
    <w:rsid w:val="00500761"/>
    <w:rsid w:val="00500E85"/>
    <w:rsid w:val="005011C8"/>
    <w:rsid w:val="005012E4"/>
    <w:rsid w:val="00501978"/>
    <w:rsid w:val="00501A12"/>
    <w:rsid w:val="00501AC7"/>
    <w:rsid w:val="005023C5"/>
    <w:rsid w:val="005027D1"/>
    <w:rsid w:val="00504F94"/>
    <w:rsid w:val="00505658"/>
    <w:rsid w:val="005056DF"/>
    <w:rsid w:val="005061EB"/>
    <w:rsid w:val="005065C3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315E"/>
    <w:rsid w:val="005131CA"/>
    <w:rsid w:val="00513F94"/>
    <w:rsid w:val="00514499"/>
    <w:rsid w:val="00514FEF"/>
    <w:rsid w:val="0051561C"/>
    <w:rsid w:val="00515B25"/>
    <w:rsid w:val="00516468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02A"/>
    <w:rsid w:val="0052512C"/>
    <w:rsid w:val="0052558D"/>
    <w:rsid w:val="0052569B"/>
    <w:rsid w:val="0052585A"/>
    <w:rsid w:val="0052596E"/>
    <w:rsid w:val="00525AD2"/>
    <w:rsid w:val="00525B06"/>
    <w:rsid w:val="00526CA1"/>
    <w:rsid w:val="00527C6A"/>
    <w:rsid w:val="00527DAE"/>
    <w:rsid w:val="005300B4"/>
    <w:rsid w:val="00530137"/>
    <w:rsid w:val="00532C09"/>
    <w:rsid w:val="005332A3"/>
    <w:rsid w:val="00533AD3"/>
    <w:rsid w:val="00534BD2"/>
    <w:rsid w:val="00535DEF"/>
    <w:rsid w:val="00535F37"/>
    <w:rsid w:val="005360D6"/>
    <w:rsid w:val="0053612B"/>
    <w:rsid w:val="00537131"/>
    <w:rsid w:val="00540B24"/>
    <w:rsid w:val="005411E3"/>
    <w:rsid w:val="005415C4"/>
    <w:rsid w:val="0054188B"/>
    <w:rsid w:val="005418EC"/>
    <w:rsid w:val="0054237D"/>
    <w:rsid w:val="0054272C"/>
    <w:rsid w:val="005434C7"/>
    <w:rsid w:val="005439BE"/>
    <w:rsid w:val="00543F50"/>
    <w:rsid w:val="00545C8B"/>
    <w:rsid w:val="00546632"/>
    <w:rsid w:val="005509EA"/>
    <w:rsid w:val="00551D8C"/>
    <w:rsid w:val="00551EDF"/>
    <w:rsid w:val="00552B8A"/>
    <w:rsid w:val="00552FBC"/>
    <w:rsid w:val="005531F5"/>
    <w:rsid w:val="005540CC"/>
    <w:rsid w:val="00554234"/>
    <w:rsid w:val="00555929"/>
    <w:rsid w:val="00556426"/>
    <w:rsid w:val="00556D40"/>
    <w:rsid w:val="00556DCF"/>
    <w:rsid w:val="00557E36"/>
    <w:rsid w:val="0056166F"/>
    <w:rsid w:val="00562043"/>
    <w:rsid w:val="00562EC1"/>
    <w:rsid w:val="005637FD"/>
    <w:rsid w:val="00564B3E"/>
    <w:rsid w:val="00565EBC"/>
    <w:rsid w:val="005666BE"/>
    <w:rsid w:val="00566705"/>
    <w:rsid w:val="005674B1"/>
    <w:rsid w:val="00567F3E"/>
    <w:rsid w:val="00570012"/>
    <w:rsid w:val="0057058E"/>
    <w:rsid w:val="00570DD0"/>
    <w:rsid w:val="00570DDC"/>
    <w:rsid w:val="00570FDF"/>
    <w:rsid w:val="00571ED2"/>
    <w:rsid w:val="0057216B"/>
    <w:rsid w:val="00572EA7"/>
    <w:rsid w:val="00573680"/>
    <w:rsid w:val="005748A9"/>
    <w:rsid w:val="00574D8C"/>
    <w:rsid w:val="0057506A"/>
    <w:rsid w:val="00575B42"/>
    <w:rsid w:val="005764BF"/>
    <w:rsid w:val="00576E13"/>
    <w:rsid w:val="00577814"/>
    <w:rsid w:val="0057781B"/>
    <w:rsid w:val="00577CA2"/>
    <w:rsid w:val="00580229"/>
    <w:rsid w:val="005820D3"/>
    <w:rsid w:val="00582C64"/>
    <w:rsid w:val="00582CB5"/>
    <w:rsid w:val="005832B2"/>
    <w:rsid w:val="0058363A"/>
    <w:rsid w:val="00583CA6"/>
    <w:rsid w:val="005841E7"/>
    <w:rsid w:val="00584AC0"/>
    <w:rsid w:val="00586051"/>
    <w:rsid w:val="0058649A"/>
    <w:rsid w:val="005864FC"/>
    <w:rsid w:val="005873CD"/>
    <w:rsid w:val="0058778B"/>
    <w:rsid w:val="00590D81"/>
    <w:rsid w:val="005912D8"/>
    <w:rsid w:val="00592146"/>
    <w:rsid w:val="005925D1"/>
    <w:rsid w:val="00592DC4"/>
    <w:rsid w:val="0059483C"/>
    <w:rsid w:val="00595B34"/>
    <w:rsid w:val="00596C52"/>
    <w:rsid w:val="00596F63"/>
    <w:rsid w:val="005971C5"/>
    <w:rsid w:val="00597CBC"/>
    <w:rsid w:val="005A0054"/>
    <w:rsid w:val="005A01C6"/>
    <w:rsid w:val="005A0373"/>
    <w:rsid w:val="005A07A3"/>
    <w:rsid w:val="005A0CB9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A7045"/>
    <w:rsid w:val="005A7321"/>
    <w:rsid w:val="005A79D7"/>
    <w:rsid w:val="005B0EA1"/>
    <w:rsid w:val="005B1DC7"/>
    <w:rsid w:val="005B2756"/>
    <w:rsid w:val="005B2849"/>
    <w:rsid w:val="005B2D75"/>
    <w:rsid w:val="005B3174"/>
    <w:rsid w:val="005B35CD"/>
    <w:rsid w:val="005B3B1A"/>
    <w:rsid w:val="005B3E2D"/>
    <w:rsid w:val="005B3F17"/>
    <w:rsid w:val="005B4694"/>
    <w:rsid w:val="005B61BB"/>
    <w:rsid w:val="005B63C4"/>
    <w:rsid w:val="005B64CC"/>
    <w:rsid w:val="005B6F3D"/>
    <w:rsid w:val="005B7AC1"/>
    <w:rsid w:val="005B7F9D"/>
    <w:rsid w:val="005C0051"/>
    <w:rsid w:val="005C11E8"/>
    <w:rsid w:val="005C2058"/>
    <w:rsid w:val="005C2C8B"/>
    <w:rsid w:val="005C32FB"/>
    <w:rsid w:val="005C386C"/>
    <w:rsid w:val="005C3DCD"/>
    <w:rsid w:val="005C4BE4"/>
    <w:rsid w:val="005D04C8"/>
    <w:rsid w:val="005D0D67"/>
    <w:rsid w:val="005D1D7E"/>
    <w:rsid w:val="005D1E61"/>
    <w:rsid w:val="005D2DB7"/>
    <w:rsid w:val="005D36CC"/>
    <w:rsid w:val="005D380C"/>
    <w:rsid w:val="005D4611"/>
    <w:rsid w:val="005D4D4C"/>
    <w:rsid w:val="005D5D02"/>
    <w:rsid w:val="005D78FF"/>
    <w:rsid w:val="005E07A1"/>
    <w:rsid w:val="005E13D1"/>
    <w:rsid w:val="005E1495"/>
    <w:rsid w:val="005E17B0"/>
    <w:rsid w:val="005E1D2B"/>
    <w:rsid w:val="005E3010"/>
    <w:rsid w:val="005E3090"/>
    <w:rsid w:val="005E379E"/>
    <w:rsid w:val="005E3BAA"/>
    <w:rsid w:val="005E3CEA"/>
    <w:rsid w:val="005E42B7"/>
    <w:rsid w:val="005E4C33"/>
    <w:rsid w:val="005E4EBD"/>
    <w:rsid w:val="005E587D"/>
    <w:rsid w:val="005E75B7"/>
    <w:rsid w:val="005E79C2"/>
    <w:rsid w:val="005E7AE5"/>
    <w:rsid w:val="005F0ACE"/>
    <w:rsid w:val="005F0BF8"/>
    <w:rsid w:val="005F0FF6"/>
    <w:rsid w:val="005F13A8"/>
    <w:rsid w:val="005F17BD"/>
    <w:rsid w:val="005F2859"/>
    <w:rsid w:val="005F2962"/>
    <w:rsid w:val="005F2A3B"/>
    <w:rsid w:val="005F3E89"/>
    <w:rsid w:val="005F452E"/>
    <w:rsid w:val="005F5409"/>
    <w:rsid w:val="005F5EC1"/>
    <w:rsid w:val="005F703D"/>
    <w:rsid w:val="0060007C"/>
    <w:rsid w:val="00600797"/>
    <w:rsid w:val="0060079E"/>
    <w:rsid w:val="0060093E"/>
    <w:rsid w:val="00600BD2"/>
    <w:rsid w:val="00601676"/>
    <w:rsid w:val="00602DF3"/>
    <w:rsid w:val="0060347E"/>
    <w:rsid w:val="00603703"/>
    <w:rsid w:val="00604DD3"/>
    <w:rsid w:val="00605C1C"/>
    <w:rsid w:val="00605DC1"/>
    <w:rsid w:val="00605F75"/>
    <w:rsid w:val="00606D3D"/>
    <w:rsid w:val="006108BA"/>
    <w:rsid w:val="00610A82"/>
    <w:rsid w:val="00611ACF"/>
    <w:rsid w:val="00611D68"/>
    <w:rsid w:val="00611E00"/>
    <w:rsid w:val="00613814"/>
    <w:rsid w:val="00613D81"/>
    <w:rsid w:val="0061435F"/>
    <w:rsid w:val="006149DC"/>
    <w:rsid w:val="00615C93"/>
    <w:rsid w:val="0061656C"/>
    <w:rsid w:val="00616815"/>
    <w:rsid w:val="0061748C"/>
    <w:rsid w:val="00617F50"/>
    <w:rsid w:val="00620C99"/>
    <w:rsid w:val="0062143B"/>
    <w:rsid w:val="00622940"/>
    <w:rsid w:val="00622E4A"/>
    <w:rsid w:val="0062305F"/>
    <w:rsid w:val="00623561"/>
    <w:rsid w:val="00623E75"/>
    <w:rsid w:val="006242A3"/>
    <w:rsid w:val="006244EF"/>
    <w:rsid w:val="006248CE"/>
    <w:rsid w:val="00625642"/>
    <w:rsid w:val="00626C0E"/>
    <w:rsid w:val="0062708C"/>
    <w:rsid w:val="00627109"/>
    <w:rsid w:val="0062716B"/>
    <w:rsid w:val="006300B5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728"/>
    <w:rsid w:val="00641DD1"/>
    <w:rsid w:val="00642A01"/>
    <w:rsid w:val="00643BB6"/>
    <w:rsid w:val="00644AA3"/>
    <w:rsid w:val="00644B45"/>
    <w:rsid w:val="00645794"/>
    <w:rsid w:val="0064700F"/>
    <w:rsid w:val="00647042"/>
    <w:rsid w:val="00647525"/>
    <w:rsid w:val="00650A6A"/>
    <w:rsid w:val="0065130D"/>
    <w:rsid w:val="00651649"/>
    <w:rsid w:val="00651787"/>
    <w:rsid w:val="00651F1B"/>
    <w:rsid w:val="00652021"/>
    <w:rsid w:val="006522AE"/>
    <w:rsid w:val="00652F0C"/>
    <w:rsid w:val="00652FDC"/>
    <w:rsid w:val="006533DD"/>
    <w:rsid w:val="006545B8"/>
    <w:rsid w:val="00655D90"/>
    <w:rsid w:val="006562B1"/>
    <w:rsid w:val="00656B07"/>
    <w:rsid w:val="00657015"/>
    <w:rsid w:val="00657386"/>
    <w:rsid w:val="006576F3"/>
    <w:rsid w:val="00657813"/>
    <w:rsid w:val="00657C45"/>
    <w:rsid w:val="00660891"/>
    <w:rsid w:val="006614D6"/>
    <w:rsid w:val="006622DE"/>
    <w:rsid w:val="0066330F"/>
    <w:rsid w:val="00663DF6"/>
    <w:rsid w:val="0066559A"/>
    <w:rsid w:val="00665783"/>
    <w:rsid w:val="00666B9F"/>
    <w:rsid w:val="00667225"/>
    <w:rsid w:val="006672DE"/>
    <w:rsid w:val="00670246"/>
    <w:rsid w:val="00670ACD"/>
    <w:rsid w:val="00671B77"/>
    <w:rsid w:val="006725C3"/>
    <w:rsid w:val="00672A73"/>
    <w:rsid w:val="00672AE3"/>
    <w:rsid w:val="0067388C"/>
    <w:rsid w:val="006738E5"/>
    <w:rsid w:val="006747D7"/>
    <w:rsid w:val="0067495F"/>
    <w:rsid w:val="00674AA9"/>
    <w:rsid w:val="00674E96"/>
    <w:rsid w:val="00674FD2"/>
    <w:rsid w:val="00676F12"/>
    <w:rsid w:val="006772BF"/>
    <w:rsid w:val="006801F0"/>
    <w:rsid w:val="006810B7"/>
    <w:rsid w:val="00681895"/>
    <w:rsid w:val="00682CAF"/>
    <w:rsid w:val="00682F36"/>
    <w:rsid w:val="006836C8"/>
    <w:rsid w:val="0068482F"/>
    <w:rsid w:val="006849CF"/>
    <w:rsid w:val="00685718"/>
    <w:rsid w:val="00685DA6"/>
    <w:rsid w:val="00685E71"/>
    <w:rsid w:val="006868C3"/>
    <w:rsid w:val="00687A4A"/>
    <w:rsid w:val="00690805"/>
    <w:rsid w:val="00690AE9"/>
    <w:rsid w:val="00691387"/>
    <w:rsid w:val="00691B3F"/>
    <w:rsid w:val="00691C1A"/>
    <w:rsid w:val="006923BC"/>
    <w:rsid w:val="00692CD4"/>
    <w:rsid w:val="00693164"/>
    <w:rsid w:val="0069344E"/>
    <w:rsid w:val="00693472"/>
    <w:rsid w:val="00693BB4"/>
    <w:rsid w:val="00693DBD"/>
    <w:rsid w:val="00693ED4"/>
    <w:rsid w:val="0069450F"/>
    <w:rsid w:val="0069453E"/>
    <w:rsid w:val="00695776"/>
    <w:rsid w:val="006964D3"/>
    <w:rsid w:val="0069666C"/>
    <w:rsid w:val="00696B33"/>
    <w:rsid w:val="0069735B"/>
    <w:rsid w:val="0069762C"/>
    <w:rsid w:val="006A03CE"/>
    <w:rsid w:val="006A048A"/>
    <w:rsid w:val="006A0F74"/>
    <w:rsid w:val="006A1F10"/>
    <w:rsid w:val="006A26E0"/>
    <w:rsid w:val="006A3888"/>
    <w:rsid w:val="006A49B1"/>
    <w:rsid w:val="006A71D4"/>
    <w:rsid w:val="006A7BD8"/>
    <w:rsid w:val="006B03F4"/>
    <w:rsid w:val="006B1D11"/>
    <w:rsid w:val="006B2364"/>
    <w:rsid w:val="006B241B"/>
    <w:rsid w:val="006B302E"/>
    <w:rsid w:val="006B35E8"/>
    <w:rsid w:val="006B476B"/>
    <w:rsid w:val="006B47D3"/>
    <w:rsid w:val="006B60D3"/>
    <w:rsid w:val="006B7E66"/>
    <w:rsid w:val="006C05E0"/>
    <w:rsid w:val="006C112F"/>
    <w:rsid w:val="006C1C54"/>
    <w:rsid w:val="006C1D5E"/>
    <w:rsid w:val="006C22E3"/>
    <w:rsid w:val="006C3748"/>
    <w:rsid w:val="006C493C"/>
    <w:rsid w:val="006C53FE"/>
    <w:rsid w:val="006C5625"/>
    <w:rsid w:val="006C6562"/>
    <w:rsid w:val="006C6C4C"/>
    <w:rsid w:val="006C749C"/>
    <w:rsid w:val="006D05BE"/>
    <w:rsid w:val="006D205D"/>
    <w:rsid w:val="006D27F3"/>
    <w:rsid w:val="006D3D91"/>
    <w:rsid w:val="006D46ED"/>
    <w:rsid w:val="006D474E"/>
    <w:rsid w:val="006D4B39"/>
    <w:rsid w:val="006D591B"/>
    <w:rsid w:val="006D594C"/>
    <w:rsid w:val="006D5CE4"/>
    <w:rsid w:val="006D6F5E"/>
    <w:rsid w:val="006D784C"/>
    <w:rsid w:val="006D7D06"/>
    <w:rsid w:val="006D7D1A"/>
    <w:rsid w:val="006E103C"/>
    <w:rsid w:val="006E1891"/>
    <w:rsid w:val="006E264C"/>
    <w:rsid w:val="006E2D70"/>
    <w:rsid w:val="006E2F19"/>
    <w:rsid w:val="006E38E7"/>
    <w:rsid w:val="006E3938"/>
    <w:rsid w:val="006E3EC8"/>
    <w:rsid w:val="006E46DA"/>
    <w:rsid w:val="006E4B27"/>
    <w:rsid w:val="006E4F2C"/>
    <w:rsid w:val="006E4FC6"/>
    <w:rsid w:val="006E5087"/>
    <w:rsid w:val="006E54A8"/>
    <w:rsid w:val="006E79E0"/>
    <w:rsid w:val="006F0266"/>
    <w:rsid w:val="006F03CB"/>
    <w:rsid w:val="006F04B0"/>
    <w:rsid w:val="006F0A2C"/>
    <w:rsid w:val="006F21A8"/>
    <w:rsid w:val="006F2691"/>
    <w:rsid w:val="006F2860"/>
    <w:rsid w:val="006F28C4"/>
    <w:rsid w:val="006F2A71"/>
    <w:rsid w:val="006F2C15"/>
    <w:rsid w:val="006F3273"/>
    <w:rsid w:val="006F36FB"/>
    <w:rsid w:val="006F461C"/>
    <w:rsid w:val="006F4A07"/>
    <w:rsid w:val="006F5F5F"/>
    <w:rsid w:val="006F5F90"/>
    <w:rsid w:val="006F5FDE"/>
    <w:rsid w:val="006F7A7E"/>
    <w:rsid w:val="007008F6"/>
    <w:rsid w:val="00701171"/>
    <w:rsid w:val="0070145B"/>
    <w:rsid w:val="007017D6"/>
    <w:rsid w:val="00701F1D"/>
    <w:rsid w:val="007023D1"/>
    <w:rsid w:val="00702713"/>
    <w:rsid w:val="00702780"/>
    <w:rsid w:val="00704661"/>
    <w:rsid w:val="00704EEB"/>
    <w:rsid w:val="00705212"/>
    <w:rsid w:val="00705519"/>
    <w:rsid w:val="00705544"/>
    <w:rsid w:val="00705BFE"/>
    <w:rsid w:val="00705C45"/>
    <w:rsid w:val="0070607A"/>
    <w:rsid w:val="00706B1C"/>
    <w:rsid w:val="007071B6"/>
    <w:rsid w:val="00707569"/>
    <w:rsid w:val="007102FC"/>
    <w:rsid w:val="00710750"/>
    <w:rsid w:val="00711851"/>
    <w:rsid w:val="00711A62"/>
    <w:rsid w:val="00711C66"/>
    <w:rsid w:val="007122D2"/>
    <w:rsid w:val="00712B8D"/>
    <w:rsid w:val="00714858"/>
    <w:rsid w:val="007149BB"/>
    <w:rsid w:val="00714EF7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1807"/>
    <w:rsid w:val="007223A3"/>
    <w:rsid w:val="0072266A"/>
    <w:rsid w:val="00722B39"/>
    <w:rsid w:val="00723937"/>
    <w:rsid w:val="00724115"/>
    <w:rsid w:val="007244E0"/>
    <w:rsid w:val="00724AE2"/>
    <w:rsid w:val="00724BE6"/>
    <w:rsid w:val="00724C9B"/>
    <w:rsid w:val="0072588B"/>
    <w:rsid w:val="00725DCA"/>
    <w:rsid w:val="007263D3"/>
    <w:rsid w:val="00726A38"/>
    <w:rsid w:val="0073163E"/>
    <w:rsid w:val="00731B9D"/>
    <w:rsid w:val="00732DCA"/>
    <w:rsid w:val="00733F41"/>
    <w:rsid w:val="0073478A"/>
    <w:rsid w:val="00734E04"/>
    <w:rsid w:val="00734E95"/>
    <w:rsid w:val="0073535C"/>
    <w:rsid w:val="00735943"/>
    <w:rsid w:val="00736251"/>
    <w:rsid w:val="00736717"/>
    <w:rsid w:val="00736AF8"/>
    <w:rsid w:val="00736B85"/>
    <w:rsid w:val="00736DAD"/>
    <w:rsid w:val="00736ED7"/>
    <w:rsid w:val="0073764A"/>
    <w:rsid w:val="0074002C"/>
    <w:rsid w:val="0074116D"/>
    <w:rsid w:val="007420ED"/>
    <w:rsid w:val="00742B4D"/>
    <w:rsid w:val="00742F33"/>
    <w:rsid w:val="007452BB"/>
    <w:rsid w:val="00745589"/>
    <w:rsid w:val="00745AA4"/>
    <w:rsid w:val="0074632A"/>
    <w:rsid w:val="00746AD6"/>
    <w:rsid w:val="00746FEF"/>
    <w:rsid w:val="0075162F"/>
    <w:rsid w:val="00751FA9"/>
    <w:rsid w:val="007521C5"/>
    <w:rsid w:val="007528DE"/>
    <w:rsid w:val="00752F69"/>
    <w:rsid w:val="00753A81"/>
    <w:rsid w:val="00753C29"/>
    <w:rsid w:val="00754333"/>
    <w:rsid w:val="007547BE"/>
    <w:rsid w:val="00754A34"/>
    <w:rsid w:val="00754E0B"/>
    <w:rsid w:val="00755702"/>
    <w:rsid w:val="00756182"/>
    <w:rsid w:val="00756F36"/>
    <w:rsid w:val="00757178"/>
    <w:rsid w:val="00757DF6"/>
    <w:rsid w:val="00760496"/>
    <w:rsid w:val="007605C0"/>
    <w:rsid w:val="0076115C"/>
    <w:rsid w:val="00761873"/>
    <w:rsid w:val="0076199E"/>
    <w:rsid w:val="0076203C"/>
    <w:rsid w:val="00762D93"/>
    <w:rsid w:val="00764140"/>
    <w:rsid w:val="00764EFC"/>
    <w:rsid w:val="007652CD"/>
    <w:rsid w:val="00765925"/>
    <w:rsid w:val="00765B67"/>
    <w:rsid w:val="007668F6"/>
    <w:rsid w:val="00766CB8"/>
    <w:rsid w:val="007679F9"/>
    <w:rsid w:val="00767C6A"/>
    <w:rsid w:val="00770A40"/>
    <w:rsid w:val="00770DDE"/>
    <w:rsid w:val="007719BD"/>
    <w:rsid w:val="00771F0D"/>
    <w:rsid w:val="0077361B"/>
    <w:rsid w:val="0077393F"/>
    <w:rsid w:val="00773D24"/>
    <w:rsid w:val="00774C27"/>
    <w:rsid w:val="00774DFD"/>
    <w:rsid w:val="0077538F"/>
    <w:rsid w:val="00775421"/>
    <w:rsid w:val="00775DCD"/>
    <w:rsid w:val="0077680E"/>
    <w:rsid w:val="0077684D"/>
    <w:rsid w:val="00780124"/>
    <w:rsid w:val="00782089"/>
    <w:rsid w:val="00782715"/>
    <w:rsid w:val="0078453A"/>
    <w:rsid w:val="007873ED"/>
    <w:rsid w:val="007876B2"/>
    <w:rsid w:val="00787B98"/>
    <w:rsid w:val="00790984"/>
    <w:rsid w:val="00790D5A"/>
    <w:rsid w:val="0079163A"/>
    <w:rsid w:val="007918CE"/>
    <w:rsid w:val="007918EC"/>
    <w:rsid w:val="00791D1F"/>
    <w:rsid w:val="0079393A"/>
    <w:rsid w:val="007940AA"/>
    <w:rsid w:val="00794649"/>
    <w:rsid w:val="00794D1C"/>
    <w:rsid w:val="00795249"/>
    <w:rsid w:val="007953E6"/>
    <w:rsid w:val="00795E67"/>
    <w:rsid w:val="00796789"/>
    <w:rsid w:val="00796AF2"/>
    <w:rsid w:val="00797A13"/>
    <w:rsid w:val="007A095E"/>
    <w:rsid w:val="007A10AD"/>
    <w:rsid w:val="007A4057"/>
    <w:rsid w:val="007A45CD"/>
    <w:rsid w:val="007A49CB"/>
    <w:rsid w:val="007A4AD8"/>
    <w:rsid w:val="007A5873"/>
    <w:rsid w:val="007A61F5"/>
    <w:rsid w:val="007A67FB"/>
    <w:rsid w:val="007A6C6E"/>
    <w:rsid w:val="007A77C8"/>
    <w:rsid w:val="007A78D3"/>
    <w:rsid w:val="007A7977"/>
    <w:rsid w:val="007B082C"/>
    <w:rsid w:val="007B0B0B"/>
    <w:rsid w:val="007B0E2D"/>
    <w:rsid w:val="007B0EB6"/>
    <w:rsid w:val="007B11BE"/>
    <w:rsid w:val="007B138D"/>
    <w:rsid w:val="007B2845"/>
    <w:rsid w:val="007B2E1F"/>
    <w:rsid w:val="007B3706"/>
    <w:rsid w:val="007B3A32"/>
    <w:rsid w:val="007B4334"/>
    <w:rsid w:val="007B4483"/>
    <w:rsid w:val="007B4618"/>
    <w:rsid w:val="007B524F"/>
    <w:rsid w:val="007B56E4"/>
    <w:rsid w:val="007B578D"/>
    <w:rsid w:val="007B606B"/>
    <w:rsid w:val="007B71E9"/>
    <w:rsid w:val="007B7B1B"/>
    <w:rsid w:val="007C0C01"/>
    <w:rsid w:val="007C1249"/>
    <w:rsid w:val="007C1554"/>
    <w:rsid w:val="007C2ACB"/>
    <w:rsid w:val="007C2D17"/>
    <w:rsid w:val="007C3E58"/>
    <w:rsid w:val="007C522B"/>
    <w:rsid w:val="007C55DF"/>
    <w:rsid w:val="007C64ED"/>
    <w:rsid w:val="007C7EF2"/>
    <w:rsid w:val="007D09DB"/>
    <w:rsid w:val="007D1436"/>
    <w:rsid w:val="007D16B2"/>
    <w:rsid w:val="007D188D"/>
    <w:rsid w:val="007D19E8"/>
    <w:rsid w:val="007D220E"/>
    <w:rsid w:val="007D288A"/>
    <w:rsid w:val="007D2AA9"/>
    <w:rsid w:val="007D2DE9"/>
    <w:rsid w:val="007D3B2E"/>
    <w:rsid w:val="007D4146"/>
    <w:rsid w:val="007D42CA"/>
    <w:rsid w:val="007D4A02"/>
    <w:rsid w:val="007D64CE"/>
    <w:rsid w:val="007D67AB"/>
    <w:rsid w:val="007D7225"/>
    <w:rsid w:val="007D7251"/>
    <w:rsid w:val="007D780F"/>
    <w:rsid w:val="007E0C30"/>
    <w:rsid w:val="007E0F62"/>
    <w:rsid w:val="007E15E7"/>
    <w:rsid w:val="007E16B1"/>
    <w:rsid w:val="007E187D"/>
    <w:rsid w:val="007E27A6"/>
    <w:rsid w:val="007E2F78"/>
    <w:rsid w:val="007E37E5"/>
    <w:rsid w:val="007E3ABA"/>
    <w:rsid w:val="007E4B02"/>
    <w:rsid w:val="007E5686"/>
    <w:rsid w:val="007E5E39"/>
    <w:rsid w:val="007E5FDA"/>
    <w:rsid w:val="007E64F4"/>
    <w:rsid w:val="007E67F1"/>
    <w:rsid w:val="007E7BE4"/>
    <w:rsid w:val="007F1725"/>
    <w:rsid w:val="007F2413"/>
    <w:rsid w:val="007F2607"/>
    <w:rsid w:val="007F28B4"/>
    <w:rsid w:val="007F3500"/>
    <w:rsid w:val="007F41DA"/>
    <w:rsid w:val="007F4757"/>
    <w:rsid w:val="007F4B3E"/>
    <w:rsid w:val="007F50E7"/>
    <w:rsid w:val="007F5273"/>
    <w:rsid w:val="007F58BF"/>
    <w:rsid w:val="007F5F3C"/>
    <w:rsid w:val="007F6452"/>
    <w:rsid w:val="007F6699"/>
    <w:rsid w:val="007F6B57"/>
    <w:rsid w:val="007F75A8"/>
    <w:rsid w:val="007F7DBC"/>
    <w:rsid w:val="007F7E2F"/>
    <w:rsid w:val="00800366"/>
    <w:rsid w:val="00800821"/>
    <w:rsid w:val="008025E3"/>
    <w:rsid w:val="00802AAA"/>
    <w:rsid w:val="00802DF9"/>
    <w:rsid w:val="00803589"/>
    <w:rsid w:val="00803D48"/>
    <w:rsid w:val="0080489F"/>
    <w:rsid w:val="00804D56"/>
    <w:rsid w:val="008051C4"/>
    <w:rsid w:val="00805350"/>
    <w:rsid w:val="0080581C"/>
    <w:rsid w:val="00805EC5"/>
    <w:rsid w:val="00805FF7"/>
    <w:rsid w:val="008065FD"/>
    <w:rsid w:val="00806C44"/>
    <w:rsid w:val="00806E53"/>
    <w:rsid w:val="0080717F"/>
    <w:rsid w:val="008076EB"/>
    <w:rsid w:val="0081129B"/>
    <w:rsid w:val="00811AB4"/>
    <w:rsid w:val="00811CED"/>
    <w:rsid w:val="00811DB5"/>
    <w:rsid w:val="00812ED2"/>
    <w:rsid w:val="00814415"/>
    <w:rsid w:val="008146DD"/>
    <w:rsid w:val="00814EF1"/>
    <w:rsid w:val="008159B1"/>
    <w:rsid w:val="00816192"/>
    <w:rsid w:val="0081633C"/>
    <w:rsid w:val="0081646F"/>
    <w:rsid w:val="00816644"/>
    <w:rsid w:val="00816C5A"/>
    <w:rsid w:val="00817107"/>
    <w:rsid w:val="00820D43"/>
    <w:rsid w:val="0082185E"/>
    <w:rsid w:val="008218BC"/>
    <w:rsid w:val="00821974"/>
    <w:rsid w:val="00821F49"/>
    <w:rsid w:val="008220D4"/>
    <w:rsid w:val="008223AC"/>
    <w:rsid w:val="0082275F"/>
    <w:rsid w:val="00822B8E"/>
    <w:rsid w:val="00822D4E"/>
    <w:rsid w:val="0082320F"/>
    <w:rsid w:val="008235FB"/>
    <w:rsid w:val="008238AD"/>
    <w:rsid w:val="0082467F"/>
    <w:rsid w:val="008248CD"/>
    <w:rsid w:val="0082533F"/>
    <w:rsid w:val="00825AEC"/>
    <w:rsid w:val="00826F40"/>
    <w:rsid w:val="0082776C"/>
    <w:rsid w:val="00830E10"/>
    <w:rsid w:val="00832024"/>
    <w:rsid w:val="008332BC"/>
    <w:rsid w:val="008332C3"/>
    <w:rsid w:val="008345E3"/>
    <w:rsid w:val="0083519F"/>
    <w:rsid w:val="0083574C"/>
    <w:rsid w:val="00836402"/>
    <w:rsid w:val="00836B36"/>
    <w:rsid w:val="00836F7A"/>
    <w:rsid w:val="008371C4"/>
    <w:rsid w:val="00837A00"/>
    <w:rsid w:val="00837CE0"/>
    <w:rsid w:val="00840071"/>
    <w:rsid w:val="008408C3"/>
    <w:rsid w:val="00840A79"/>
    <w:rsid w:val="00841247"/>
    <w:rsid w:val="008414D3"/>
    <w:rsid w:val="00841E16"/>
    <w:rsid w:val="00842151"/>
    <w:rsid w:val="0084265A"/>
    <w:rsid w:val="00842BF2"/>
    <w:rsid w:val="008437F3"/>
    <w:rsid w:val="00843AD3"/>
    <w:rsid w:val="00843F95"/>
    <w:rsid w:val="00844441"/>
    <w:rsid w:val="00844CAB"/>
    <w:rsid w:val="00845AF7"/>
    <w:rsid w:val="00846277"/>
    <w:rsid w:val="008462B7"/>
    <w:rsid w:val="008468EB"/>
    <w:rsid w:val="00846BDF"/>
    <w:rsid w:val="00847EBE"/>
    <w:rsid w:val="00850712"/>
    <w:rsid w:val="008515EC"/>
    <w:rsid w:val="0085283C"/>
    <w:rsid w:val="00852A12"/>
    <w:rsid w:val="00854894"/>
    <w:rsid w:val="00855500"/>
    <w:rsid w:val="00855A65"/>
    <w:rsid w:val="00856EB9"/>
    <w:rsid w:val="00857DB2"/>
    <w:rsid w:val="00857E27"/>
    <w:rsid w:val="00860349"/>
    <w:rsid w:val="008607DC"/>
    <w:rsid w:val="00860ABA"/>
    <w:rsid w:val="00860AD1"/>
    <w:rsid w:val="00860F7B"/>
    <w:rsid w:val="008610A0"/>
    <w:rsid w:val="0086110D"/>
    <w:rsid w:val="00862415"/>
    <w:rsid w:val="00862702"/>
    <w:rsid w:val="00862C86"/>
    <w:rsid w:val="0086371F"/>
    <w:rsid w:val="00864DEF"/>
    <w:rsid w:val="00865B27"/>
    <w:rsid w:val="008671EF"/>
    <w:rsid w:val="0086727F"/>
    <w:rsid w:val="00867F1E"/>
    <w:rsid w:val="00870918"/>
    <w:rsid w:val="00870A43"/>
    <w:rsid w:val="00870C7D"/>
    <w:rsid w:val="0087117F"/>
    <w:rsid w:val="008712E1"/>
    <w:rsid w:val="00871C8B"/>
    <w:rsid w:val="008723CB"/>
    <w:rsid w:val="008728BE"/>
    <w:rsid w:val="008736E5"/>
    <w:rsid w:val="0087399E"/>
    <w:rsid w:val="008749A6"/>
    <w:rsid w:val="008751CD"/>
    <w:rsid w:val="00876121"/>
    <w:rsid w:val="008767A6"/>
    <w:rsid w:val="0087712B"/>
    <w:rsid w:val="008778EA"/>
    <w:rsid w:val="0088057C"/>
    <w:rsid w:val="008805E1"/>
    <w:rsid w:val="00881600"/>
    <w:rsid w:val="00881956"/>
    <w:rsid w:val="00883991"/>
    <w:rsid w:val="00883E54"/>
    <w:rsid w:val="00883F41"/>
    <w:rsid w:val="0088418B"/>
    <w:rsid w:val="00884BC8"/>
    <w:rsid w:val="008850D9"/>
    <w:rsid w:val="00885144"/>
    <w:rsid w:val="00885217"/>
    <w:rsid w:val="0088606C"/>
    <w:rsid w:val="008866CE"/>
    <w:rsid w:val="00886860"/>
    <w:rsid w:val="00886E14"/>
    <w:rsid w:val="0088772E"/>
    <w:rsid w:val="00887ABE"/>
    <w:rsid w:val="00887BF5"/>
    <w:rsid w:val="00887E31"/>
    <w:rsid w:val="008905CB"/>
    <w:rsid w:val="00890907"/>
    <w:rsid w:val="00891085"/>
    <w:rsid w:val="00892AE4"/>
    <w:rsid w:val="00892FBB"/>
    <w:rsid w:val="0089323A"/>
    <w:rsid w:val="008937ED"/>
    <w:rsid w:val="00894073"/>
    <w:rsid w:val="00894B1E"/>
    <w:rsid w:val="00896D07"/>
    <w:rsid w:val="00896E88"/>
    <w:rsid w:val="008970F6"/>
    <w:rsid w:val="00897211"/>
    <w:rsid w:val="008975B5"/>
    <w:rsid w:val="008A0024"/>
    <w:rsid w:val="008A1195"/>
    <w:rsid w:val="008A186A"/>
    <w:rsid w:val="008A1CA7"/>
    <w:rsid w:val="008A1EB4"/>
    <w:rsid w:val="008A4118"/>
    <w:rsid w:val="008A43F6"/>
    <w:rsid w:val="008A4E42"/>
    <w:rsid w:val="008A5312"/>
    <w:rsid w:val="008A57EA"/>
    <w:rsid w:val="008A5CFB"/>
    <w:rsid w:val="008A6872"/>
    <w:rsid w:val="008A77FF"/>
    <w:rsid w:val="008A7FD3"/>
    <w:rsid w:val="008B065D"/>
    <w:rsid w:val="008B0842"/>
    <w:rsid w:val="008B0936"/>
    <w:rsid w:val="008B3819"/>
    <w:rsid w:val="008B39F1"/>
    <w:rsid w:val="008B5DF4"/>
    <w:rsid w:val="008B5FB0"/>
    <w:rsid w:val="008B649C"/>
    <w:rsid w:val="008B674F"/>
    <w:rsid w:val="008B6F85"/>
    <w:rsid w:val="008B71C7"/>
    <w:rsid w:val="008B71D6"/>
    <w:rsid w:val="008B7B5C"/>
    <w:rsid w:val="008C0B2B"/>
    <w:rsid w:val="008C142C"/>
    <w:rsid w:val="008C1B6B"/>
    <w:rsid w:val="008C1B94"/>
    <w:rsid w:val="008C201B"/>
    <w:rsid w:val="008C271F"/>
    <w:rsid w:val="008C3675"/>
    <w:rsid w:val="008C5FCD"/>
    <w:rsid w:val="008C6502"/>
    <w:rsid w:val="008C6805"/>
    <w:rsid w:val="008C7B3C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79F1"/>
    <w:rsid w:val="008E005E"/>
    <w:rsid w:val="008E0875"/>
    <w:rsid w:val="008E1187"/>
    <w:rsid w:val="008E1E71"/>
    <w:rsid w:val="008E21ED"/>
    <w:rsid w:val="008E25FE"/>
    <w:rsid w:val="008E3BB6"/>
    <w:rsid w:val="008E3DCF"/>
    <w:rsid w:val="008E5420"/>
    <w:rsid w:val="008E54CE"/>
    <w:rsid w:val="008E5DA6"/>
    <w:rsid w:val="008E6736"/>
    <w:rsid w:val="008E7279"/>
    <w:rsid w:val="008E7537"/>
    <w:rsid w:val="008F0195"/>
    <w:rsid w:val="008F03DC"/>
    <w:rsid w:val="008F1232"/>
    <w:rsid w:val="008F15D2"/>
    <w:rsid w:val="008F1C13"/>
    <w:rsid w:val="008F1DF8"/>
    <w:rsid w:val="008F2524"/>
    <w:rsid w:val="008F4209"/>
    <w:rsid w:val="008F4C78"/>
    <w:rsid w:val="008F4C80"/>
    <w:rsid w:val="008F55A8"/>
    <w:rsid w:val="008F571F"/>
    <w:rsid w:val="008F6C59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72A"/>
    <w:rsid w:val="00904863"/>
    <w:rsid w:val="00905690"/>
    <w:rsid w:val="00905920"/>
    <w:rsid w:val="00906AE5"/>
    <w:rsid w:val="00906CC1"/>
    <w:rsid w:val="0090727D"/>
    <w:rsid w:val="0090799A"/>
    <w:rsid w:val="00907BA5"/>
    <w:rsid w:val="00910311"/>
    <w:rsid w:val="00910F4A"/>
    <w:rsid w:val="00911A33"/>
    <w:rsid w:val="00912492"/>
    <w:rsid w:val="00912978"/>
    <w:rsid w:val="00912AF6"/>
    <w:rsid w:val="00913409"/>
    <w:rsid w:val="00913A38"/>
    <w:rsid w:val="00915D14"/>
    <w:rsid w:val="0091608F"/>
    <w:rsid w:val="00917211"/>
    <w:rsid w:val="00920453"/>
    <w:rsid w:val="009205CC"/>
    <w:rsid w:val="00921721"/>
    <w:rsid w:val="00921759"/>
    <w:rsid w:val="009221F1"/>
    <w:rsid w:val="00922495"/>
    <w:rsid w:val="00923BBF"/>
    <w:rsid w:val="0092405F"/>
    <w:rsid w:val="00924971"/>
    <w:rsid w:val="00924E8C"/>
    <w:rsid w:val="00925002"/>
    <w:rsid w:val="00925BB2"/>
    <w:rsid w:val="00926A74"/>
    <w:rsid w:val="00926F29"/>
    <w:rsid w:val="009274CE"/>
    <w:rsid w:val="00930DEF"/>
    <w:rsid w:val="0093162E"/>
    <w:rsid w:val="00931979"/>
    <w:rsid w:val="0093198B"/>
    <w:rsid w:val="00932106"/>
    <w:rsid w:val="00932226"/>
    <w:rsid w:val="009327E6"/>
    <w:rsid w:val="0093310F"/>
    <w:rsid w:val="00933D13"/>
    <w:rsid w:val="009345C1"/>
    <w:rsid w:val="009347D7"/>
    <w:rsid w:val="00934850"/>
    <w:rsid w:val="00934EF4"/>
    <w:rsid w:val="0093521E"/>
    <w:rsid w:val="00935251"/>
    <w:rsid w:val="009362C0"/>
    <w:rsid w:val="009365A7"/>
    <w:rsid w:val="00936709"/>
    <w:rsid w:val="009378AB"/>
    <w:rsid w:val="009379B9"/>
    <w:rsid w:val="009400A1"/>
    <w:rsid w:val="0094041F"/>
    <w:rsid w:val="009411CA"/>
    <w:rsid w:val="00941414"/>
    <w:rsid w:val="0094271E"/>
    <w:rsid w:val="00943276"/>
    <w:rsid w:val="0094349C"/>
    <w:rsid w:val="00943B63"/>
    <w:rsid w:val="00945228"/>
    <w:rsid w:val="009452F2"/>
    <w:rsid w:val="0094559C"/>
    <w:rsid w:val="00946E20"/>
    <w:rsid w:val="009473D0"/>
    <w:rsid w:val="00947668"/>
    <w:rsid w:val="00950DE2"/>
    <w:rsid w:val="0095123C"/>
    <w:rsid w:val="009517D7"/>
    <w:rsid w:val="00951805"/>
    <w:rsid w:val="00951F04"/>
    <w:rsid w:val="0095222A"/>
    <w:rsid w:val="009522B1"/>
    <w:rsid w:val="009526F0"/>
    <w:rsid w:val="00952857"/>
    <w:rsid w:val="00952B89"/>
    <w:rsid w:val="0095335A"/>
    <w:rsid w:val="00953F24"/>
    <w:rsid w:val="009542E6"/>
    <w:rsid w:val="009547B9"/>
    <w:rsid w:val="009555F0"/>
    <w:rsid w:val="00955993"/>
    <w:rsid w:val="009569AF"/>
    <w:rsid w:val="009570E8"/>
    <w:rsid w:val="009574B7"/>
    <w:rsid w:val="00957656"/>
    <w:rsid w:val="00960389"/>
    <w:rsid w:val="00960592"/>
    <w:rsid w:val="009608E0"/>
    <w:rsid w:val="00961779"/>
    <w:rsid w:val="0096240A"/>
    <w:rsid w:val="009625CD"/>
    <w:rsid w:val="00962CB2"/>
    <w:rsid w:val="00963779"/>
    <w:rsid w:val="009638AA"/>
    <w:rsid w:val="009638E2"/>
    <w:rsid w:val="00964A72"/>
    <w:rsid w:val="00964CE8"/>
    <w:rsid w:val="00964E1E"/>
    <w:rsid w:val="00966162"/>
    <w:rsid w:val="0096702F"/>
    <w:rsid w:val="00967B16"/>
    <w:rsid w:val="009707D1"/>
    <w:rsid w:val="00971106"/>
    <w:rsid w:val="0097133C"/>
    <w:rsid w:val="009713D0"/>
    <w:rsid w:val="0097178E"/>
    <w:rsid w:val="00971797"/>
    <w:rsid w:val="00972812"/>
    <w:rsid w:val="00973108"/>
    <w:rsid w:val="00973A1E"/>
    <w:rsid w:val="0097424A"/>
    <w:rsid w:val="009743E8"/>
    <w:rsid w:val="00974F17"/>
    <w:rsid w:val="00975126"/>
    <w:rsid w:val="00975700"/>
    <w:rsid w:val="00975E8B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A76"/>
    <w:rsid w:val="00983C0A"/>
    <w:rsid w:val="009845AF"/>
    <w:rsid w:val="00984B59"/>
    <w:rsid w:val="009858A6"/>
    <w:rsid w:val="00985BDB"/>
    <w:rsid w:val="009869B7"/>
    <w:rsid w:val="00987625"/>
    <w:rsid w:val="00987814"/>
    <w:rsid w:val="0099007F"/>
    <w:rsid w:val="009905C3"/>
    <w:rsid w:val="00990838"/>
    <w:rsid w:val="00990D1C"/>
    <w:rsid w:val="00991C2E"/>
    <w:rsid w:val="0099321F"/>
    <w:rsid w:val="0099356E"/>
    <w:rsid w:val="0099358B"/>
    <w:rsid w:val="009961C0"/>
    <w:rsid w:val="00996388"/>
    <w:rsid w:val="00996477"/>
    <w:rsid w:val="00997A24"/>
    <w:rsid w:val="00997C26"/>
    <w:rsid w:val="00997CF6"/>
    <w:rsid w:val="009A027B"/>
    <w:rsid w:val="009A0EB0"/>
    <w:rsid w:val="009A0EC6"/>
    <w:rsid w:val="009A1156"/>
    <w:rsid w:val="009A11CC"/>
    <w:rsid w:val="009A19BA"/>
    <w:rsid w:val="009A1E99"/>
    <w:rsid w:val="009A2DAD"/>
    <w:rsid w:val="009A2E9B"/>
    <w:rsid w:val="009A2F1B"/>
    <w:rsid w:val="009A3364"/>
    <w:rsid w:val="009A3A2D"/>
    <w:rsid w:val="009A49BB"/>
    <w:rsid w:val="009A54CD"/>
    <w:rsid w:val="009A6012"/>
    <w:rsid w:val="009A7432"/>
    <w:rsid w:val="009A7719"/>
    <w:rsid w:val="009A7A75"/>
    <w:rsid w:val="009A7EE5"/>
    <w:rsid w:val="009A7FFC"/>
    <w:rsid w:val="009B0A6C"/>
    <w:rsid w:val="009B0AD6"/>
    <w:rsid w:val="009B1283"/>
    <w:rsid w:val="009B2883"/>
    <w:rsid w:val="009B3109"/>
    <w:rsid w:val="009B3E40"/>
    <w:rsid w:val="009B468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2DA3"/>
    <w:rsid w:val="009C3AD5"/>
    <w:rsid w:val="009C3D3A"/>
    <w:rsid w:val="009C3F49"/>
    <w:rsid w:val="009C48EE"/>
    <w:rsid w:val="009C568F"/>
    <w:rsid w:val="009C59B1"/>
    <w:rsid w:val="009C5E93"/>
    <w:rsid w:val="009C6B56"/>
    <w:rsid w:val="009C7C0A"/>
    <w:rsid w:val="009C7C1D"/>
    <w:rsid w:val="009D061B"/>
    <w:rsid w:val="009D1003"/>
    <w:rsid w:val="009D2230"/>
    <w:rsid w:val="009D3793"/>
    <w:rsid w:val="009D4242"/>
    <w:rsid w:val="009D5084"/>
    <w:rsid w:val="009D56F8"/>
    <w:rsid w:val="009D5F40"/>
    <w:rsid w:val="009D5F42"/>
    <w:rsid w:val="009D60AD"/>
    <w:rsid w:val="009D680E"/>
    <w:rsid w:val="009D69EA"/>
    <w:rsid w:val="009D7545"/>
    <w:rsid w:val="009D7BA1"/>
    <w:rsid w:val="009E0078"/>
    <w:rsid w:val="009E0A18"/>
    <w:rsid w:val="009E0C0D"/>
    <w:rsid w:val="009E0DB5"/>
    <w:rsid w:val="009E1521"/>
    <w:rsid w:val="009E1D9F"/>
    <w:rsid w:val="009E2468"/>
    <w:rsid w:val="009E2F09"/>
    <w:rsid w:val="009E3992"/>
    <w:rsid w:val="009E3EAD"/>
    <w:rsid w:val="009E44D4"/>
    <w:rsid w:val="009E545B"/>
    <w:rsid w:val="009E5BDB"/>
    <w:rsid w:val="009E6909"/>
    <w:rsid w:val="009E702A"/>
    <w:rsid w:val="009F006E"/>
    <w:rsid w:val="009F0E91"/>
    <w:rsid w:val="009F10D5"/>
    <w:rsid w:val="009F10F2"/>
    <w:rsid w:val="009F11A7"/>
    <w:rsid w:val="009F135B"/>
    <w:rsid w:val="009F14F5"/>
    <w:rsid w:val="009F1950"/>
    <w:rsid w:val="009F1E69"/>
    <w:rsid w:val="009F238E"/>
    <w:rsid w:val="009F25B0"/>
    <w:rsid w:val="009F28E1"/>
    <w:rsid w:val="009F328E"/>
    <w:rsid w:val="009F3627"/>
    <w:rsid w:val="009F48D9"/>
    <w:rsid w:val="009F49C1"/>
    <w:rsid w:val="009F5439"/>
    <w:rsid w:val="009F5FBC"/>
    <w:rsid w:val="009F620E"/>
    <w:rsid w:val="009F6F10"/>
    <w:rsid w:val="009F70D8"/>
    <w:rsid w:val="009F73A8"/>
    <w:rsid w:val="009F75B9"/>
    <w:rsid w:val="00A00A92"/>
    <w:rsid w:val="00A00CCE"/>
    <w:rsid w:val="00A00F84"/>
    <w:rsid w:val="00A01135"/>
    <w:rsid w:val="00A013EB"/>
    <w:rsid w:val="00A0397A"/>
    <w:rsid w:val="00A043BC"/>
    <w:rsid w:val="00A04F36"/>
    <w:rsid w:val="00A0521F"/>
    <w:rsid w:val="00A052AA"/>
    <w:rsid w:val="00A063C5"/>
    <w:rsid w:val="00A074B0"/>
    <w:rsid w:val="00A07546"/>
    <w:rsid w:val="00A07724"/>
    <w:rsid w:val="00A115D7"/>
    <w:rsid w:val="00A12016"/>
    <w:rsid w:val="00A13033"/>
    <w:rsid w:val="00A13583"/>
    <w:rsid w:val="00A135E8"/>
    <w:rsid w:val="00A136FE"/>
    <w:rsid w:val="00A13940"/>
    <w:rsid w:val="00A13A2A"/>
    <w:rsid w:val="00A14630"/>
    <w:rsid w:val="00A14E7A"/>
    <w:rsid w:val="00A156B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5034"/>
    <w:rsid w:val="00A25466"/>
    <w:rsid w:val="00A26071"/>
    <w:rsid w:val="00A271C8"/>
    <w:rsid w:val="00A27A52"/>
    <w:rsid w:val="00A30FDF"/>
    <w:rsid w:val="00A313C5"/>
    <w:rsid w:val="00A3275E"/>
    <w:rsid w:val="00A32A2D"/>
    <w:rsid w:val="00A32C3E"/>
    <w:rsid w:val="00A32CA9"/>
    <w:rsid w:val="00A3399B"/>
    <w:rsid w:val="00A33C1A"/>
    <w:rsid w:val="00A34A94"/>
    <w:rsid w:val="00A35377"/>
    <w:rsid w:val="00A355E3"/>
    <w:rsid w:val="00A356E2"/>
    <w:rsid w:val="00A3587B"/>
    <w:rsid w:val="00A3640D"/>
    <w:rsid w:val="00A36B33"/>
    <w:rsid w:val="00A372F2"/>
    <w:rsid w:val="00A379FD"/>
    <w:rsid w:val="00A4128C"/>
    <w:rsid w:val="00A41F87"/>
    <w:rsid w:val="00A43E76"/>
    <w:rsid w:val="00A44108"/>
    <w:rsid w:val="00A4418C"/>
    <w:rsid w:val="00A4499A"/>
    <w:rsid w:val="00A449AC"/>
    <w:rsid w:val="00A459F2"/>
    <w:rsid w:val="00A46654"/>
    <w:rsid w:val="00A46AC5"/>
    <w:rsid w:val="00A4700A"/>
    <w:rsid w:val="00A47ABC"/>
    <w:rsid w:val="00A47FCA"/>
    <w:rsid w:val="00A47FF2"/>
    <w:rsid w:val="00A50317"/>
    <w:rsid w:val="00A50B83"/>
    <w:rsid w:val="00A50F73"/>
    <w:rsid w:val="00A50FA7"/>
    <w:rsid w:val="00A5343D"/>
    <w:rsid w:val="00A54A0C"/>
    <w:rsid w:val="00A54A65"/>
    <w:rsid w:val="00A54C8E"/>
    <w:rsid w:val="00A54CCC"/>
    <w:rsid w:val="00A556A8"/>
    <w:rsid w:val="00A55B64"/>
    <w:rsid w:val="00A560F3"/>
    <w:rsid w:val="00A563C4"/>
    <w:rsid w:val="00A5695E"/>
    <w:rsid w:val="00A571B9"/>
    <w:rsid w:val="00A574CA"/>
    <w:rsid w:val="00A575CF"/>
    <w:rsid w:val="00A57808"/>
    <w:rsid w:val="00A57871"/>
    <w:rsid w:val="00A612A8"/>
    <w:rsid w:val="00A6132F"/>
    <w:rsid w:val="00A617C3"/>
    <w:rsid w:val="00A62126"/>
    <w:rsid w:val="00A621DC"/>
    <w:rsid w:val="00A63212"/>
    <w:rsid w:val="00A643F9"/>
    <w:rsid w:val="00A64B8D"/>
    <w:rsid w:val="00A64DEE"/>
    <w:rsid w:val="00A6535B"/>
    <w:rsid w:val="00A65E10"/>
    <w:rsid w:val="00A6625E"/>
    <w:rsid w:val="00A66E80"/>
    <w:rsid w:val="00A67E3F"/>
    <w:rsid w:val="00A67FBA"/>
    <w:rsid w:val="00A72418"/>
    <w:rsid w:val="00A72CF0"/>
    <w:rsid w:val="00A7349D"/>
    <w:rsid w:val="00A73D87"/>
    <w:rsid w:val="00A73E1B"/>
    <w:rsid w:val="00A752BF"/>
    <w:rsid w:val="00A7564F"/>
    <w:rsid w:val="00A75A5A"/>
    <w:rsid w:val="00A75B1E"/>
    <w:rsid w:val="00A75E25"/>
    <w:rsid w:val="00A76B94"/>
    <w:rsid w:val="00A8022C"/>
    <w:rsid w:val="00A80365"/>
    <w:rsid w:val="00A808A1"/>
    <w:rsid w:val="00A81AA7"/>
    <w:rsid w:val="00A8315D"/>
    <w:rsid w:val="00A83813"/>
    <w:rsid w:val="00A83985"/>
    <w:rsid w:val="00A84573"/>
    <w:rsid w:val="00A8466B"/>
    <w:rsid w:val="00A84D2D"/>
    <w:rsid w:val="00A84FD0"/>
    <w:rsid w:val="00A85327"/>
    <w:rsid w:val="00A859C7"/>
    <w:rsid w:val="00A862D2"/>
    <w:rsid w:val="00A86E32"/>
    <w:rsid w:val="00A87E3E"/>
    <w:rsid w:val="00A87F74"/>
    <w:rsid w:val="00A90C4E"/>
    <w:rsid w:val="00A912CC"/>
    <w:rsid w:val="00A917EC"/>
    <w:rsid w:val="00A92E96"/>
    <w:rsid w:val="00A932A1"/>
    <w:rsid w:val="00A93424"/>
    <w:rsid w:val="00A93A39"/>
    <w:rsid w:val="00A9496E"/>
    <w:rsid w:val="00A95B37"/>
    <w:rsid w:val="00A95D57"/>
    <w:rsid w:val="00A96091"/>
    <w:rsid w:val="00A962C8"/>
    <w:rsid w:val="00A96717"/>
    <w:rsid w:val="00A97516"/>
    <w:rsid w:val="00AA0A1F"/>
    <w:rsid w:val="00AA2299"/>
    <w:rsid w:val="00AA287D"/>
    <w:rsid w:val="00AA2F44"/>
    <w:rsid w:val="00AA313F"/>
    <w:rsid w:val="00AA420B"/>
    <w:rsid w:val="00AA4225"/>
    <w:rsid w:val="00AA4546"/>
    <w:rsid w:val="00AA496C"/>
    <w:rsid w:val="00AA49ED"/>
    <w:rsid w:val="00AA4D84"/>
    <w:rsid w:val="00AA519E"/>
    <w:rsid w:val="00AA60B7"/>
    <w:rsid w:val="00AA777A"/>
    <w:rsid w:val="00AB0082"/>
    <w:rsid w:val="00AB12B7"/>
    <w:rsid w:val="00AB26A5"/>
    <w:rsid w:val="00AB2AEA"/>
    <w:rsid w:val="00AB3430"/>
    <w:rsid w:val="00AB417E"/>
    <w:rsid w:val="00AB4339"/>
    <w:rsid w:val="00AB54DC"/>
    <w:rsid w:val="00AB5BBA"/>
    <w:rsid w:val="00AB65D7"/>
    <w:rsid w:val="00AB7A09"/>
    <w:rsid w:val="00AB7D91"/>
    <w:rsid w:val="00AC027E"/>
    <w:rsid w:val="00AC1615"/>
    <w:rsid w:val="00AC3A3D"/>
    <w:rsid w:val="00AC3A57"/>
    <w:rsid w:val="00AC3B5F"/>
    <w:rsid w:val="00AC3D73"/>
    <w:rsid w:val="00AC4293"/>
    <w:rsid w:val="00AC43BB"/>
    <w:rsid w:val="00AC43FD"/>
    <w:rsid w:val="00AC4B05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5D1"/>
    <w:rsid w:val="00AD26B2"/>
    <w:rsid w:val="00AD2A52"/>
    <w:rsid w:val="00AD393F"/>
    <w:rsid w:val="00AD4367"/>
    <w:rsid w:val="00AD5012"/>
    <w:rsid w:val="00AD6292"/>
    <w:rsid w:val="00AD70A5"/>
    <w:rsid w:val="00AD7739"/>
    <w:rsid w:val="00AD7F78"/>
    <w:rsid w:val="00AE02EC"/>
    <w:rsid w:val="00AE0E29"/>
    <w:rsid w:val="00AE1513"/>
    <w:rsid w:val="00AE178B"/>
    <w:rsid w:val="00AE1A2A"/>
    <w:rsid w:val="00AE1B1A"/>
    <w:rsid w:val="00AE1E4A"/>
    <w:rsid w:val="00AE2BF5"/>
    <w:rsid w:val="00AE2D75"/>
    <w:rsid w:val="00AE311F"/>
    <w:rsid w:val="00AE44E1"/>
    <w:rsid w:val="00AE46DA"/>
    <w:rsid w:val="00AE4E9A"/>
    <w:rsid w:val="00AE5B77"/>
    <w:rsid w:val="00AE693B"/>
    <w:rsid w:val="00AE7E54"/>
    <w:rsid w:val="00AF0ABF"/>
    <w:rsid w:val="00AF0E23"/>
    <w:rsid w:val="00AF10B0"/>
    <w:rsid w:val="00AF2613"/>
    <w:rsid w:val="00AF2838"/>
    <w:rsid w:val="00AF3484"/>
    <w:rsid w:val="00AF365F"/>
    <w:rsid w:val="00AF5654"/>
    <w:rsid w:val="00AF5A7D"/>
    <w:rsid w:val="00AF5F78"/>
    <w:rsid w:val="00AF6588"/>
    <w:rsid w:val="00AF690B"/>
    <w:rsid w:val="00AF7830"/>
    <w:rsid w:val="00AF7CDD"/>
    <w:rsid w:val="00AF7F3B"/>
    <w:rsid w:val="00B0193F"/>
    <w:rsid w:val="00B01C9D"/>
    <w:rsid w:val="00B01D06"/>
    <w:rsid w:val="00B0323D"/>
    <w:rsid w:val="00B0398F"/>
    <w:rsid w:val="00B040ED"/>
    <w:rsid w:val="00B04491"/>
    <w:rsid w:val="00B05A84"/>
    <w:rsid w:val="00B06408"/>
    <w:rsid w:val="00B069DB"/>
    <w:rsid w:val="00B06FEF"/>
    <w:rsid w:val="00B074E8"/>
    <w:rsid w:val="00B07AF1"/>
    <w:rsid w:val="00B1122F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1831"/>
    <w:rsid w:val="00B22143"/>
    <w:rsid w:val="00B23262"/>
    <w:rsid w:val="00B239C1"/>
    <w:rsid w:val="00B23E22"/>
    <w:rsid w:val="00B241BD"/>
    <w:rsid w:val="00B246E2"/>
    <w:rsid w:val="00B254B1"/>
    <w:rsid w:val="00B267E2"/>
    <w:rsid w:val="00B26A1A"/>
    <w:rsid w:val="00B27842"/>
    <w:rsid w:val="00B27B47"/>
    <w:rsid w:val="00B30836"/>
    <w:rsid w:val="00B30E75"/>
    <w:rsid w:val="00B3110B"/>
    <w:rsid w:val="00B31442"/>
    <w:rsid w:val="00B3167C"/>
    <w:rsid w:val="00B320C7"/>
    <w:rsid w:val="00B34AFD"/>
    <w:rsid w:val="00B3557D"/>
    <w:rsid w:val="00B358B9"/>
    <w:rsid w:val="00B36762"/>
    <w:rsid w:val="00B37095"/>
    <w:rsid w:val="00B372D9"/>
    <w:rsid w:val="00B37D0A"/>
    <w:rsid w:val="00B40559"/>
    <w:rsid w:val="00B40CB3"/>
    <w:rsid w:val="00B4140E"/>
    <w:rsid w:val="00B422F0"/>
    <w:rsid w:val="00B42AFD"/>
    <w:rsid w:val="00B42F0E"/>
    <w:rsid w:val="00B42F88"/>
    <w:rsid w:val="00B43216"/>
    <w:rsid w:val="00B437C7"/>
    <w:rsid w:val="00B43834"/>
    <w:rsid w:val="00B43C39"/>
    <w:rsid w:val="00B445E4"/>
    <w:rsid w:val="00B44636"/>
    <w:rsid w:val="00B44660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280"/>
    <w:rsid w:val="00B564AD"/>
    <w:rsid w:val="00B5676F"/>
    <w:rsid w:val="00B56CC3"/>
    <w:rsid w:val="00B56DF2"/>
    <w:rsid w:val="00B5711E"/>
    <w:rsid w:val="00B57176"/>
    <w:rsid w:val="00B573C6"/>
    <w:rsid w:val="00B57423"/>
    <w:rsid w:val="00B57584"/>
    <w:rsid w:val="00B6104B"/>
    <w:rsid w:val="00B63001"/>
    <w:rsid w:val="00B63BF5"/>
    <w:rsid w:val="00B643E0"/>
    <w:rsid w:val="00B646F6"/>
    <w:rsid w:val="00B64A9E"/>
    <w:rsid w:val="00B66657"/>
    <w:rsid w:val="00B66F8B"/>
    <w:rsid w:val="00B67022"/>
    <w:rsid w:val="00B674BB"/>
    <w:rsid w:val="00B678C8"/>
    <w:rsid w:val="00B70740"/>
    <w:rsid w:val="00B70F08"/>
    <w:rsid w:val="00B7131B"/>
    <w:rsid w:val="00B728DA"/>
    <w:rsid w:val="00B73C33"/>
    <w:rsid w:val="00B7400D"/>
    <w:rsid w:val="00B74BD1"/>
    <w:rsid w:val="00B75CE5"/>
    <w:rsid w:val="00B75FCF"/>
    <w:rsid w:val="00B764AC"/>
    <w:rsid w:val="00B76800"/>
    <w:rsid w:val="00B76DF8"/>
    <w:rsid w:val="00B779B0"/>
    <w:rsid w:val="00B80581"/>
    <w:rsid w:val="00B80F2F"/>
    <w:rsid w:val="00B82837"/>
    <w:rsid w:val="00B82C26"/>
    <w:rsid w:val="00B82CDD"/>
    <w:rsid w:val="00B83B1F"/>
    <w:rsid w:val="00B84A74"/>
    <w:rsid w:val="00B84D57"/>
    <w:rsid w:val="00B85640"/>
    <w:rsid w:val="00B8659C"/>
    <w:rsid w:val="00B90CD8"/>
    <w:rsid w:val="00B90DE8"/>
    <w:rsid w:val="00B91518"/>
    <w:rsid w:val="00B92308"/>
    <w:rsid w:val="00B92CEC"/>
    <w:rsid w:val="00B92D6B"/>
    <w:rsid w:val="00B93A04"/>
    <w:rsid w:val="00B93BD1"/>
    <w:rsid w:val="00B94160"/>
    <w:rsid w:val="00B94BDC"/>
    <w:rsid w:val="00B96AC6"/>
    <w:rsid w:val="00B971E0"/>
    <w:rsid w:val="00BA0337"/>
    <w:rsid w:val="00BA0349"/>
    <w:rsid w:val="00BA0358"/>
    <w:rsid w:val="00BA05A7"/>
    <w:rsid w:val="00BA0856"/>
    <w:rsid w:val="00BA1036"/>
    <w:rsid w:val="00BA14B0"/>
    <w:rsid w:val="00BA16CA"/>
    <w:rsid w:val="00BA1D93"/>
    <w:rsid w:val="00BA2068"/>
    <w:rsid w:val="00BA2897"/>
    <w:rsid w:val="00BA390E"/>
    <w:rsid w:val="00BA3DFC"/>
    <w:rsid w:val="00BA4A4C"/>
    <w:rsid w:val="00BA6107"/>
    <w:rsid w:val="00BA64E3"/>
    <w:rsid w:val="00BA64F4"/>
    <w:rsid w:val="00BA6B10"/>
    <w:rsid w:val="00BA6F6A"/>
    <w:rsid w:val="00BB035A"/>
    <w:rsid w:val="00BB0558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B5D54"/>
    <w:rsid w:val="00BB760C"/>
    <w:rsid w:val="00BC1DDB"/>
    <w:rsid w:val="00BC1F70"/>
    <w:rsid w:val="00BC1FA3"/>
    <w:rsid w:val="00BC38A3"/>
    <w:rsid w:val="00BC3D8B"/>
    <w:rsid w:val="00BC42C2"/>
    <w:rsid w:val="00BC42DD"/>
    <w:rsid w:val="00BC5005"/>
    <w:rsid w:val="00BC5520"/>
    <w:rsid w:val="00BC59D2"/>
    <w:rsid w:val="00BC620D"/>
    <w:rsid w:val="00BC65D7"/>
    <w:rsid w:val="00BC7774"/>
    <w:rsid w:val="00BC798C"/>
    <w:rsid w:val="00BD0C46"/>
    <w:rsid w:val="00BD0FDE"/>
    <w:rsid w:val="00BD33C8"/>
    <w:rsid w:val="00BD359C"/>
    <w:rsid w:val="00BD4725"/>
    <w:rsid w:val="00BD48E4"/>
    <w:rsid w:val="00BD528C"/>
    <w:rsid w:val="00BD545D"/>
    <w:rsid w:val="00BD6102"/>
    <w:rsid w:val="00BD6DB6"/>
    <w:rsid w:val="00BD6DC2"/>
    <w:rsid w:val="00BD7151"/>
    <w:rsid w:val="00BD7785"/>
    <w:rsid w:val="00BD79B3"/>
    <w:rsid w:val="00BE0606"/>
    <w:rsid w:val="00BE087B"/>
    <w:rsid w:val="00BE1141"/>
    <w:rsid w:val="00BE1B48"/>
    <w:rsid w:val="00BE23B4"/>
    <w:rsid w:val="00BE289F"/>
    <w:rsid w:val="00BE324A"/>
    <w:rsid w:val="00BE3A3D"/>
    <w:rsid w:val="00BE3C7A"/>
    <w:rsid w:val="00BE432C"/>
    <w:rsid w:val="00BE4942"/>
    <w:rsid w:val="00BE49FD"/>
    <w:rsid w:val="00BE4E89"/>
    <w:rsid w:val="00BE5E67"/>
    <w:rsid w:val="00BE6AEE"/>
    <w:rsid w:val="00BE6DFC"/>
    <w:rsid w:val="00BE6FA9"/>
    <w:rsid w:val="00BE7E84"/>
    <w:rsid w:val="00BF06B7"/>
    <w:rsid w:val="00BF09F8"/>
    <w:rsid w:val="00BF0AAB"/>
    <w:rsid w:val="00BF0D83"/>
    <w:rsid w:val="00BF0FF3"/>
    <w:rsid w:val="00BF1B58"/>
    <w:rsid w:val="00BF1EE4"/>
    <w:rsid w:val="00BF2201"/>
    <w:rsid w:val="00BF29D3"/>
    <w:rsid w:val="00BF2BCF"/>
    <w:rsid w:val="00BF2D2C"/>
    <w:rsid w:val="00BF3664"/>
    <w:rsid w:val="00BF37DB"/>
    <w:rsid w:val="00BF4A90"/>
    <w:rsid w:val="00BF5073"/>
    <w:rsid w:val="00BF5E1B"/>
    <w:rsid w:val="00BF68C0"/>
    <w:rsid w:val="00BF6D62"/>
    <w:rsid w:val="00BF73CE"/>
    <w:rsid w:val="00BF7407"/>
    <w:rsid w:val="00C000A0"/>
    <w:rsid w:val="00C009D8"/>
    <w:rsid w:val="00C0184A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5BA3"/>
    <w:rsid w:val="00C05D80"/>
    <w:rsid w:val="00C06BC6"/>
    <w:rsid w:val="00C06BEF"/>
    <w:rsid w:val="00C0728F"/>
    <w:rsid w:val="00C073F8"/>
    <w:rsid w:val="00C076A0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86E"/>
    <w:rsid w:val="00C15295"/>
    <w:rsid w:val="00C15715"/>
    <w:rsid w:val="00C15AEC"/>
    <w:rsid w:val="00C16CF0"/>
    <w:rsid w:val="00C170B0"/>
    <w:rsid w:val="00C1793F"/>
    <w:rsid w:val="00C17A62"/>
    <w:rsid w:val="00C208C4"/>
    <w:rsid w:val="00C21B66"/>
    <w:rsid w:val="00C23018"/>
    <w:rsid w:val="00C2334E"/>
    <w:rsid w:val="00C23583"/>
    <w:rsid w:val="00C2378B"/>
    <w:rsid w:val="00C23D67"/>
    <w:rsid w:val="00C23F6B"/>
    <w:rsid w:val="00C24137"/>
    <w:rsid w:val="00C24B28"/>
    <w:rsid w:val="00C24C38"/>
    <w:rsid w:val="00C255DD"/>
    <w:rsid w:val="00C25C9C"/>
    <w:rsid w:val="00C25CA4"/>
    <w:rsid w:val="00C266C9"/>
    <w:rsid w:val="00C26ECD"/>
    <w:rsid w:val="00C277B5"/>
    <w:rsid w:val="00C27AEA"/>
    <w:rsid w:val="00C300A5"/>
    <w:rsid w:val="00C30A4C"/>
    <w:rsid w:val="00C30E79"/>
    <w:rsid w:val="00C30E89"/>
    <w:rsid w:val="00C32666"/>
    <w:rsid w:val="00C32BE3"/>
    <w:rsid w:val="00C34680"/>
    <w:rsid w:val="00C34D65"/>
    <w:rsid w:val="00C35096"/>
    <w:rsid w:val="00C357D9"/>
    <w:rsid w:val="00C35F70"/>
    <w:rsid w:val="00C367B0"/>
    <w:rsid w:val="00C36DC9"/>
    <w:rsid w:val="00C372C9"/>
    <w:rsid w:val="00C375B1"/>
    <w:rsid w:val="00C37EEB"/>
    <w:rsid w:val="00C4021B"/>
    <w:rsid w:val="00C4110E"/>
    <w:rsid w:val="00C4195A"/>
    <w:rsid w:val="00C41B05"/>
    <w:rsid w:val="00C41C30"/>
    <w:rsid w:val="00C42030"/>
    <w:rsid w:val="00C42377"/>
    <w:rsid w:val="00C42B0E"/>
    <w:rsid w:val="00C42E96"/>
    <w:rsid w:val="00C43961"/>
    <w:rsid w:val="00C441A9"/>
    <w:rsid w:val="00C44F59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5CA"/>
    <w:rsid w:val="00C51F36"/>
    <w:rsid w:val="00C52289"/>
    <w:rsid w:val="00C52864"/>
    <w:rsid w:val="00C52DAC"/>
    <w:rsid w:val="00C53061"/>
    <w:rsid w:val="00C530C4"/>
    <w:rsid w:val="00C54199"/>
    <w:rsid w:val="00C54214"/>
    <w:rsid w:val="00C542A6"/>
    <w:rsid w:val="00C55932"/>
    <w:rsid w:val="00C560D9"/>
    <w:rsid w:val="00C56CBA"/>
    <w:rsid w:val="00C56D1B"/>
    <w:rsid w:val="00C57090"/>
    <w:rsid w:val="00C571F2"/>
    <w:rsid w:val="00C576E8"/>
    <w:rsid w:val="00C6061B"/>
    <w:rsid w:val="00C61C09"/>
    <w:rsid w:val="00C621E1"/>
    <w:rsid w:val="00C6262D"/>
    <w:rsid w:val="00C638BB"/>
    <w:rsid w:val="00C64C0F"/>
    <w:rsid w:val="00C64D39"/>
    <w:rsid w:val="00C64E62"/>
    <w:rsid w:val="00C65901"/>
    <w:rsid w:val="00C65EDC"/>
    <w:rsid w:val="00C661FA"/>
    <w:rsid w:val="00C66B8A"/>
    <w:rsid w:val="00C70822"/>
    <w:rsid w:val="00C70EA3"/>
    <w:rsid w:val="00C71677"/>
    <w:rsid w:val="00C72BE1"/>
    <w:rsid w:val="00C73BED"/>
    <w:rsid w:val="00C73EC9"/>
    <w:rsid w:val="00C73F89"/>
    <w:rsid w:val="00C74CA8"/>
    <w:rsid w:val="00C758A3"/>
    <w:rsid w:val="00C75CFE"/>
    <w:rsid w:val="00C761EB"/>
    <w:rsid w:val="00C765C7"/>
    <w:rsid w:val="00C766CA"/>
    <w:rsid w:val="00C76AAB"/>
    <w:rsid w:val="00C77D0C"/>
    <w:rsid w:val="00C80282"/>
    <w:rsid w:val="00C8292C"/>
    <w:rsid w:val="00C83BE3"/>
    <w:rsid w:val="00C846F3"/>
    <w:rsid w:val="00C848A1"/>
    <w:rsid w:val="00C8512D"/>
    <w:rsid w:val="00C85E83"/>
    <w:rsid w:val="00C8659E"/>
    <w:rsid w:val="00C86FD7"/>
    <w:rsid w:val="00C87503"/>
    <w:rsid w:val="00C9039C"/>
    <w:rsid w:val="00C9103D"/>
    <w:rsid w:val="00C91A7E"/>
    <w:rsid w:val="00C91B4D"/>
    <w:rsid w:val="00C9266A"/>
    <w:rsid w:val="00C92A3A"/>
    <w:rsid w:val="00C92DA7"/>
    <w:rsid w:val="00C93105"/>
    <w:rsid w:val="00C9336E"/>
    <w:rsid w:val="00C949B9"/>
    <w:rsid w:val="00C952C0"/>
    <w:rsid w:val="00C9537C"/>
    <w:rsid w:val="00C960D4"/>
    <w:rsid w:val="00C9614E"/>
    <w:rsid w:val="00C967C8"/>
    <w:rsid w:val="00C96C57"/>
    <w:rsid w:val="00C96C8F"/>
    <w:rsid w:val="00C977DF"/>
    <w:rsid w:val="00CA0FA4"/>
    <w:rsid w:val="00CA1094"/>
    <w:rsid w:val="00CA1172"/>
    <w:rsid w:val="00CA1746"/>
    <w:rsid w:val="00CA18D9"/>
    <w:rsid w:val="00CA1BCF"/>
    <w:rsid w:val="00CA1EE1"/>
    <w:rsid w:val="00CA2007"/>
    <w:rsid w:val="00CA217D"/>
    <w:rsid w:val="00CA2306"/>
    <w:rsid w:val="00CA252B"/>
    <w:rsid w:val="00CA4CDC"/>
    <w:rsid w:val="00CA4D3D"/>
    <w:rsid w:val="00CA50F5"/>
    <w:rsid w:val="00CA5698"/>
    <w:rsid w:val="00CA5D5C"/>
    <w:rsid w:val="00CA6257"/>
    <w:rsid w:val="00CA6CD1"/>
    <w:rsid w:val="00CA6ED2"/>
    <w:rsid w:val="00CB0243"/>
    <w:rsid w:val="00CB08C9"/>
    <w:rsid w:val="00CB1791"/>
    <w:rsid w:val="00CB1BDA"/>
    <w:rsid w:val="00CB2370"/>
    <w:rsid w:val="00CB2768"/>
    <w:rsid w:val="00CB28FE"/>
    <w:rsid w:val="00CB3657"/>
    <w:rsid w:val="00CB4E58"/>
    <w:rsid w:val="00CB5A5E"/>
    <w:rsid w:val="00CB5E9A"/>
    <w:rsid w:val="00CB7F0E"/>
    <w:rsid w:val="00CC162F"/>
    <w:rsid w:val="00CC16DA"/>
    <w:rsid w:val="00CC1816"/>
    <w:rsid w:val="00CC3CF5"/>
    <w:rsid w:val="00CC3D9B"/>
    <w:rsid w:val="00CC53EF"/>
    <w:rsid w:val="00CC620B"/>
    <w:rsid w:val="00CC6366"/>
    <w:rsid w:val="00CC7207"/>
    <w:rsid w:val="00CC7B5B"/>
    <w:rsid w:val="00CD0DD0"/>
    <w:rsid w:val="00CD1521"/>
    <w:rsid w:val="00CD25C6"/>
    <w:rsid w:val="00CD2687"/>
    <w:rsid w:val="00CD38B4"/>
    <w:rsid w:val="00CD3D6C"/>
    <w:rsid w:val="00CD4518"/>
    <w:rsid w:val="00CD4879"/>
    <w:rsid w:val="00CD4A5D"/>
    <w:rsid w:val="00CD54F1"/>
    <w:rsid w:val="00CD5A6A"/>
    <w:rsid w:val="00CD5B7D"/>
    <w:rsid w:val="00CD5C2B"/>
    <w:rsid w:val="00CD65F8"/>
    <w:rsid w:val="00CD6A64"/>
    <w:rsid w:val="00CD6B60"/>
    <w:rsid w:val="00CD7441"/>
    <w:rsid w:val="00CD74C2"/>
    <w:rsid w:val="00CE002D"/>
    <w:rsid w:val="00CE040E"/>
    <w:rsid w:val="00CE152C"/>
    <w:rsid w:val="00CE1E8D"/>
    <w:rsid w:val="00CE2729"/>
    <w:rsid w:val="00CE38B7"/>
    <w:rsid w:val="00CE4A17"/>
    <w:rsid w:val="00CE504E"/>
    <w:rsid w:val="00CE5D29"/>
    <w:rsid w:val="00CE62BE"/>
    <w:rsid w:val="00CE63BF"/>
    <w:rsid w:val="00CE6A98"/>
    <w:rsid w:val="00CE75AC"/>
    <w:rsid w:val="00CE77B0"/>
    <w:rsid w:val="00CE7CDC"/>
    <w:rsid w:val="00CE7DC7"/>
    <w:rsid w:val="00CF01DA"/>
    <w:rsid w:val="00CF0DE1"/>
    <w:rsid w:val="00CF1455"/>
    <w:rsid w:val="00CF1A05"/>
    <w:rsid w:val="00CF223A"/>
    <w:rsid w:val="00CF2708"/>
    <w:rsid w:val="00CF2883"/>
    <w:rsid w:val="00CF32B0"/>
    <w:rsid w:val="00CF39AC"/>
    <w:rsid w:val="00CF4209"/>
    <w:rsid w:val="00CF4978"/>
    <w:rsid w:val="00CF535A"/>
    <w:rsid w:val="00CF55C5"/>
    <w:rsid w:val="00CF5DEC"/>
    <w:rsid w:val="00CF5EA2"/>
    <w:rsid w:val="00CF6AAE"/>
    <w:rsid w:val="00CF6BF8"/>
    <w:rsid w:val="00CF6F8D"/>
    <w:rsid w:val="00CF7076"/>
    <w:rsid w:val="00CF7484"/>
    <w:rsid w:val="00D00719"/>
    <w:rsid w:val="00D00EC6"/>
    <w:rsid w:val="00D0119D"/>
    <w:rsid w:val="00D01C2E"/>
    <w:rsid w:val="00D0208D"/>
    <w:rsid w:val="00D02EA5"/>
    <w:rsid w:val="00D03A5F"/>
    <w:rsid w:val="00D03C16"/>
    <w:rsid w:val="00D03D7B"/>
    <w:rsid w:val="00D044F8"/>
    <w:rsid w:val="00D04E8A"/>
    <w:rsid w:val="00D04F66"/>
    <w:rsid w:val="00D05066"/>
    <w:rsid w:val="00D05C84"/>
    <w:rsid w:val="00D06260"/>
    <w:rsid w:val="00D065BC"/>
    <w:rsid w:val="00D07293"/>
    <w:rsid w:val="00D1020B"/>
    <w:rsid w:val="00D103F2"/>
    <w:rsid w:val="00D104C8"/>
    <w:rsid w:val="00D1180D"/>
    <w:rsid w:val="00D11F2D"/>
    <w:rsid w:val="00D1278F"/>
    <w:rsid w:val="00D12B4A"/>
    <w:rsid w:val="00D14839"/>
    <w:rsid w:val="00D14EBD"/>
    <w:rsid w:val="00D1546B"/>
    <w:rsid w:val="00D15914"/>
    <w:rsid w:val="00D16AB4"/>
    <w:rsid w:val="00D16C49"/>
    <w:rsid w:val="00D17321"/>
    <w:rsid w:val="00D17487"/>
    <w:rsid w:val="00D175CB"/>
    <w:rsid w:val="00D17A03"/>
    <w:rsid w:val="00D17B53"/>
    <w:rsid w:val="00D17FC9"/>
    <w:rsid w:val="00D20492"/>
    <w:rsid w:val="00D2165A"/>
    <w:rsid w:val="00D21999"/>
    <w:rsid w:val="00D21AAE"/>
    <w:rsid w:val="00D221D3"/>
    <w:rsid w:val="00D22735"/>
    <w:rsid w:val="00D2445C"/>
    <w:rsid w:val="00D24938"/>
    <w:rsid w:val="00D2511A"/>
    <w:rsid w:val="00D26036"/>
    <w:rsid w:val="00D260D4"/>
    <w:rsid w:val="00D26379"/>
    <w:rsid w:val="00D269FD"/>
    <w:rsid w:val="00D26D67"/>
    <w:rsid w:val="00D275FD"/>
    <w:rsid w:val="00D27A73"/>
    <w:rsid w:val="00D27FE4"/>
    <w:rsid w:val="00D30A61"/>
    <w:rsid w:val="00D31EE8"/>
    <w:rsid w:val="00D32030"/>
    <w:rsid w:val="00D33ACC"/>
    <w:rsid w:val="00D341B8"/>
    <w:rsid w:val="00D347C7"/>
    <w:rsid w:val="00D349E3"/>
    <w:rsid w:val="00D3520B"/>
    <w:rsid w:val="00D3566D"/>
    <w:rsid w:val="00D35AE4"/>
    <w:rsid w:val="00D36708"/>
    <w:rsid w:val="00D36873"/>
    <w:rsid w:val="00D3688A"/>
    <w:rsid w:val="00D36F1E"/>
    <w:rsid w:val="00D37AB7"/>
    <w:rsid w:val="00D400BE"/>
    <w:rsid w:val="00D400CD"/>
    <w:rsid w:val="00D40C51"/>
    <w:rsid w:val="00D4285C"/>
    <w:rsid w:val="00D428CA"/>
    <w:rsid w:val="00D42CC7"/>
    <w:rsid w:val="00D4374B"/>
    <w:rsid w:val="00D43E8C"/>
    <w:rsid w:val="00D44211"/>
    <w:rsid w:val="00D45B07"/>
    <w:rsid w:val="00D46289"/>
    <w:rsid w:val="00D46A70"/>
    <w:rsid w:val="00D4764A"/>
    <w:rsid w:val="00D51685"/>
    <w:rsid w:val="00D5200E"/>
    <w:rsid w:val="00D523E9"/>
    <w:rsid w:val="00D527A4"/>
    <w:rsid w:val="00D53465"/>
    <w:rsid w:val="00D53884"/>
    <w:rsid w:val="00D53F08"/>
    <w:rsid w:val="00D53F99"/>
    <w:rsid w:val="00D53FA7"/>
    <w:rsid w:val="00D54991"/>
    <w:rsid w:val="00D54CF3"/>
    <w:rsid w:val="00D54E12"/>
    <w:rsid w:val="00D564BF"/>
    <w:rsid w:val="00D57431"/>
    <w:rsid w:val="00D607F1"/>
    <w:rsid w:val="00D616DA"/>
    <w:rsid w:val="00D626E2"/>
    <w:rsid w:val="00D62CDF"/>
    <w:rsid w:val="00D62D43"/>
    <w:rsid w:val="00D6338E"/>
    <w:rsid w:val="00D6437C"/>
    <w:rsid w:val="00D64BBE"/>
    <w:rsid w:val="00D65798"/>
    <w:rsid w:val="00D65F38"/>
    <w:rsid w:val="00D65F79"/>
    <w:rsid w:val="00D6656F"/>
    <w:rsid w:val="00D66BAA"/>
    <w:rsid w:val="00D66CBC"/>
    <w:rsid w:val="00D671DD"/>
    <w:rsid w:val="00D67986"/>
    <w:rsid w:val="00D701BD"/>
    <w:rsid w:val="00D7041F"/>
    <w:rsid w:val="00D7067F"/>
    <w:rsid w:val="00D709B4"/>
    <w:rsid w:val="00D711BC"/>
    <w:rsid w:val="00D729EE"/>
    <w:rsid w:val="00D72C3F"/>
    <w:rsid w:val="00D72F6C"/>
    <w:rsid w:val="00D73A30"/>
    <w:rsid w:val="00D74916"/>
    <w:rsid w:val="00D74FD7"/>
    <w:rsid w:val="00D76A4C"/>
    <w:rsid w:val="00D76EFF"/>
    <w:rsid w:val="00D7749B"/>
    <w:rsid w:val="00D77749"/>
    <w:rsid w:val="00D800DF"/>
    <w:rsid w:val="00D80373"/>
    <w:rsid w:val="00D803B5"/>
    <w:rsid w:val="00D8045D"/>
    <w:rsid w:val="00D825C8"/>
    <w:rsid w:val="00D82B9D"/>
    <w:rsid w:val="00D82BBE"/>
    <w:rsid w:val="00D82D0B"/>
    <w:rsid w:val="00D84281"/>
    <w:rsid w:val="00D85384"/>
    <w:rsid w:val="00D85894"/>
    <w:rsid w:val="00D858E3"/>
    <w:rsid w:val="00D872A2"/>
    <w:rsid w:val="00D87B1C"/>
    <w:rsid w:val="00D900CD"/>
    <w:rsid w:val="00D9035F"/>
    <w:rsid w:val="00D905FF"/>
    <w:rsid w:val="00D909A8"/>
    <w:rsid w:val="00D91903"/>
    <w:rsid w:val="00D9218D"/>
    <w:rsid w:val="00D940AA"/>
    <w:rsid w:val="00D944A8"/>
    <w:rsid w:val="00D945C8"/>
    <w:rsid w:val="00D94DCC"/>
    <w:rsid w:val="00D95D21"/>
    <w:rsid w:val="00D95D85"/>
    <w:rsid w:val="00D95F17"/>
    <w:rsid w:val="00D96643"/>
    <w:rsid w:val="00D96B5F"/>
    <w:rsid w:val="00D96FBC"/>
    <w:rsid w:val="00D97199"/>
    <w:rsid w:val="00D97455"/>
    <w:rsid w:val="00D97991"/>
    <w:rsid w:val="00DA021D"/>
    <w:rsid w:val="00DA10CE"/>
    <w:rsid w:val="00DA14C6"/>
    <w:rsid w:val="00DA2BE2"/>
    <w:rsid w:val="00DA2D1E"/>
    <w:rsid w:val="00DA34CC"/>
    <w:rsid w:val="00DA3BA1"/>
    <w:rsid w:val="00DA3D4E"/>
    <w:rsid w:val="00DA41B2"/>
    <w:rsid w:val="00DA43F8"/>
    <w:rsid w:val="00DA4411"/>
    <w:rsid w:val="00DA4E38"/>
    <w:rsid w:val="00DA57C5"/>
    <w:rsid w:val="00DA61F4"/>
    <w:rsid w:val="00DA696D"/>
    <w:rsid w:val="00DA6DF9"/>
    <w:rsid w:val="00DA6E21"/>
    <w:rsid w:val="00DA74F7"/>
    <w:rsid w:val="00DA7893"/>
    <w:rsid w:val="00DB01D7"/>
    <w:rsid w:val="00DB0831"/>
    <w:rsid w:val="00DB12BC"/>
    <w:rsid w:val="00DB1D24"/>
    <w:rsid w:val="00DB235C"/>
    <w:rsid w:val="00DB2A37"/>
    <w:rsid w:val="00DB3350"/>
    <w:rsid w:val="00DB3712"/>
    <w:rsid w:val="00DB4858"/>
    <w:rsid w:val="00DB4916"/>
    <w:rsid w:val="00DB4DE2"/>
    <w:rsid w:val="00DB5124"/>
    <w:rsid w:val="00DB6C61"/>
    <w:rsid w:val="00DB6D04"/>
    <w:rsid w:val="00DB7CBF"/>
    <w:rsid w:val="00DB7D9E"/>
    <w:rsid w:val="00DC0021"/>
    <w:rsid w:val="00DC036B"/>
    <w:rsid w:val="00DC1773"/>
    <w:rsid w:val="00DC1CEC"/>
    <w:rsid w:val="00DC20FA"/>
    <w:rsid w:val="00DC2D40"/>
    <w:rsid w:val="00DC3DF3"/>
    <w:rsid w:val="00DC400E"/>
    <w:rsid w:val="00DC577D"/>
    <w:rsid w:val="00DC5983"/>
    <w:rsid w:val="00DC5FFF"/>
    <w:rsid w:val="00DC6FE2"/>
    <w:rsid w:val="00DC75F2"/>
    <w:rsid w:val="00DC75FF"/>
    <w:rsid w:val="00DC7628"/>
    <w:rsid w:val="00DC7B37"/>
    <w:rsid w:val="00DD0862"/>
    <w:rsid w:val="00DD178D"/>
    <w:rsid w:val="00DD2717"/>
    <w:rsid w:val="00DD3860"/>
    <w:rsid w:val="00DD399A"/>
    <w:rsid w:val="00DD4604"/>
    <w:rsid w:val="00DD48E2"/>
    <w:rsid w:val="00DD5E5F"/>
    <w:rsid w:val="00DD6173"/>
    <w:rsid w:val="00DD6F1C"/>
    <w:rsid w:val="00DD71F4"/>
    <w:rsid w:val="00DE02CD"/>
    <w:rsid w:val="00DE08F4"/>
    <w:rsid w:val="00DE1E05"/>
    <w:rsid w:val="00DE1E96"/>
    <w:rsid w:val="00DE1F9F"/>
    <w:rsid w:val="00DE233A"/>
    <w:rsid w:val="00DE25FA"/>
    <w:rsid w:val="00DE3ED1"/>
    <w:rsid w:val="00DE4BCD"/>
    <w:rsid w:val="00DE5315"/>
    <w:rsid w:val="00DE584A"/>
    <w:rsid w:val="00DE6176"/>
    <w:rsid w:val="00DE6993"/>
    <w:rsid w:val="00DE6FC7"/>
    <w:rsid w:val="00DE700D"/>
    <w:rsid w:val="00DE72C6"/>
    <w:rsid w:val="00DF036D"/>
    <w:rsid w:val="00DF107E"/>
    <w:rsid w:val="00DF11B8"/>
    <w:rsid w:val="00DF1328"/>
    <w:rsid w:val="00DF1FBD"/>
    <w:rsid w:val="00DF294C"/>
    <w:rsid w:val="00DF2C03"/>
    <w:rsid w:val="00DF4331"/>
    <w:rsid w:val="00DF4AF2"/>
    <w:rsid w:val="00DF4BC2"/>
    <w:rsid w:val="00DF506F"/>
    <w:rsid w:val="00DF57E9"/>
    <w:rsid w:val="00DF5F3F"/>
    <w:rsid w:val="00DF7209"/>
    <w:rsid w:val="00DF7AC2"/>
    <w:rsid w:val="00DF7CAE"/>
    <w:rsid w:val="00E0038F"/>
    <w:rsid w:val="00E0078A"/>
    <w:rsid w:val="00E015BB"/>
    <w:rsid w:val="00E0216E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06528"/>
    <w:rsid w:val="00E072DD"/>
    <w:rsid w:val="00E100FC"/>
    <w:rsid w:val="00E103FC"/>
    <w:rsid w:val="00E1087A"/>
    <w:rsid w:val="00E10977"/>
    <w:rsid w:val="00E11902"/>
    <w:rsid w:val="00E14019"/>
    <w:rsid w:val="00E14118"/>
    <w:rsid w:val="00E1422D"/>
    <w:rsid w:val="00E148D6"/>
    <w:rsid w:val="00E1546D"/>
    <w:rsid w:val="00E154CD"/>
    <w:rsid w:val="00E15A5E"/>
    <w:rsid w:val="00E16A89"/>
    <w:rsid w:val="00E17550"/>
    <w:rsid w:val="00E20BB1"/>
    <w:rsid w:val="00E2111B"/>
    <w:rsid w:val="00E23091"/>
    <w:rsid w:val="00E23C75"/>
    <w:rsid w:val="00E23EF0"/>
    <w:rsid w:val="00E24151"/>
    <w:rsid w:val="00E24701"/>
    <w:rsid w:val="00E25503"/>
    <w:rsid w:val="00E25CD3"/>
    <w:rsid w:val="00E25D3E"/>
    <w:rsid w:val="00E26061"/>
    <w:rsid w:val="00E26C1B"/>
    <w:rsid w:val="00E26CE8"/>
    <w:rsid w:val="00E2728F"/>
    <w:rsid w:val="00E301C1"/>
    <w:rsid w:val="00E3022C"/>
    <w:rsid w:val="00E30B53"/>
    <w:rsid w:val="00E30F8B"/>
    <w:rsid w:val="00E328F8"/>
    <w:rsid w:val="00E34E8F"/>
    <w:rsid w:val="00E35A38"/>
    <w:rsid w:val="00E35DE3"/>
    <w:rsid w:val="00E35F01"/>
    <w:rsid w:val="00E363C0"/>
    <w:rsid w:val="00E365DD"/>
    <w:rsid w:val="00E37259"/>
    <w:rsid w:val="00E377E2"/>
    <w:rsid w:val="00E37EA9"/>
    <w:rsid w:val="00E37FD8"/>
    <w:rsid w:val="00E40039"/>
    <w:rsid w:val="00E40A21"/>
    <w:rsid w:val="00E41643"/>
    <w:rsid w:val="00E41778"/>
    <w:rsid w:val="00E4194F"/>
    <w:rsid w:val="00E4239C"/>
    <w:rsid w:val="00E42682"/>
    <w:rsid w:val="00E42742"/>
    <w:rsid w:val="00E42BDA"/>
    <w:rsid w:val="00E42C81"/>
    <w:rsid w:val="00E44094"/>
    <w:rsid w:val="00E45864"/>
    <w:rsid w:val="00E45ABF"/>
    <w:rsid w:val="00E4635D"/>
    <w:rsid w:val="00E46449"/>
    <w:rsid w:val="00E477F5"/>
    <w:rsid w:val="00E47AB0"/>
    <w:rsid w:val="00E47BB8"/>
    <w:rsid w:val="00E502BD"/>
    <w:rsid w:val="00E502DB"/>
    <w:rsid w:val="00E50B33"/>
    <w:rsid w:val="00E50B71"/>
    <w:rsid w:val="00E50BCE"/>
    <w:rsid w:val="00E511E7"/>
    <w:rsid w:val="00E522EC"/>
    <w:rsid w:val="00E52993"/>
    <w:rsid w:val="00E529AF"/>
    <w:rsid w:val="00E529D4"/>
    <w:rsid w:val="00E52CA9"/>
    <w:rsid w:val="00E53521"/>
    <w:rsid w:val="00E53532"/>
    <w:rsid w:val="00E53B3E"/>
    <w:rsid w:val="00E53DEF"/>
    <w:rsid w:val="00E546F0"/>
    <w:rsid w:val="00E5665F"/>
    <w:rsid w:val="00E56A31"/>
    <w:rsid w:val="00E56C80"/>
    <w:rsid w:val="00E60456"/>
    <w:rsid w:val="00E60B0F"/>
    <w:rsid w:val="00E61097"/>
    <w:rsid w:val="00E611FB"/>
    <w:rsid w:val="00E614B0"/>
    <w:rsid w:val="00E6169E"/>
    <w:rsid w:val="00E62070"/>
    <w:rsid w:val="00E62189"/>
    <w:rsid w:val="00E623B0"/>
    <w:rsid w:val="00E62BBB"/>
    <w:rsid w:val="00E63E45"/>
    <w:rsid w:val="00E64619"/>
    <w:rsid w:val="00E64ACA"/>
    <w:rsid w:val="00E65459"/>
    <w:rsid w:val="00E65504"/>
    <w:rsid w:val="00E655B3"/>
    <w:rsid w:val="00E6562E"/>
    <w:rsid w:val="00E668CA"/>
    <w:rsid w:val="00E67BFB"/>
    <w:rsid w:val="00E70A6F"/>
    <w:rsid w:val="00E70CB7"/>
    <w:rsid w:val="00E71798"/>
    <w:rsid w:val="00E72086"/>
    <w:rsid w:val="00E72828"/>
    <w:rsid w:val="00E72A15"/>
    <w:rsid w:val="00E72BCD"/>
    <w:rsid w:val="00E72BDB"/>
    <w:rsid w:val="00E72D6E"/>
    <w:rsid w:val="00E72F70"/>
    <w:rsid w:val="00E74646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8BC"/>
    <w:rsid w:val="00E8498C"/>
    <w:rsid w:val="00E84C3C"/>
    <w:rsid w:val="00E85321"/>
    <w:rsid w:val="00E8558D"/>
    <w:rsid w:val="00E855D0"/>
    <w:rsid w:val="00E85E43"/>
    <w:rsid w:val="00E860A3"/>
    <w:rsid w:val="00E864F7"/>
    <w:rsid w:val="00E868E3"/>
    <w:rsid w:val="00E870DE"/>
    <w:rsid w:val="00E87BAB"/>
    <w:rsid w:val="00E90854"/>
    <w:rsid w:val="00E90BC5"/>
    <w:rsid w:val="00E91658"/>
    <w:rsid w:val="00E91ABE"/>
    <w:rsid w:val="00E9214E"/>
    <w:rsid w:val="00E92556"/>
    <w:rsid w:val="00E9342F"/>
    <w:rsid w:val="00E93D6A"/>
    <w:rsid w:val="00E94686"/>
    <w:rsid w:val="00E9482A"/>
    <w:rsid w:val="00E9533A"/>
    <w:rsid w:val="00EA1197"/>
    <w:rsid w:val="00EA14B6"/>
    <w:rsid w:val="00EA14C4"/>
    <w:rsid w:val="00EA2A25"/>
    <w:rsid w:val="00EA34B8"/>
    <w:rsid w:val="00EA3C07"/>
    <w:rsid w:val="00EA509D"/>
    <w:rsid w:val="00EA510E"/>
    <w:rsid w:val="00EA58DE"/>
    <w:rsid w:val="00EA60BA"/>
    <w:rsid w:val="00EA664D"/>
    <w:rsid w:val="00EA6F16"/>
    <w:rsid w:val="00EA75EB"/>
    <w:rsid w:val="00EB0E28"/>
    <w:rsid w:val="00EB1C15"/>
    <w:rsid w:val="00EB1DF9"/>
    <w:rsid w:val="00EB2FA3"/>
    <w:rsid w:val="00EB612B"/>
    <w:rsid w:val="00EB64A7"/>
    <w:rsid w:val="00EB774E"/>
    <w:rsid w:val="00EC0262"/>
    <w:rsid w:val="00EC0498"/>
    <w:rsid w:val="00EC08A6"/>
    <w:rsid w:val="00EC0D67"/>
    <w:rsid w:val="00EC19A5"/>
    <w:rsid w:val="00EC1D6F"/>
    <w:rsid w:val="00EC2787"/>
    <w:rsid w:val="00EC2D03"/>
    <w:rsid w:val="00EC2D48"/>
    <w:rsid w:val="00EC2D87"/>
    <w:rsid w:val="00EC30DE"/>
    <w:rsid w:val="00EC3818"/>
    <w:rsid w:val="00EC3A04"/>
    <w:rsid w:val="00EC4485"/>
    <w:rsid w:val="00EC5CD0"/>
    <w:rsid w:val="00EC5E39"/>
    <w:rsid w:val="00EC6726"/>
    <w:rsid w:val="00EC6AAD"/>
    <w:rsid w:val="00EC7438"/>
    <w:rsid w:val="00EC78B9"/>
    <w:rsid w:val="00EC7A26"/>
    <w:rsid w:val="00EC7DFB"/>
    <w:rsid w:val="00ED0A99"/>
    <w:rsid w:val="00ED1C1D"/>
    <w:rsid w:val="00ED29E9"/>
    <w:rsid w:val="00ED2FE5"/>
    <w:rsid w:val="00ED3618"/>
    <w:rsid w:val="00ED4192"/>
    <w:rsid w:val="00ED42C0"/>
    <w:rsid w:val="00ED787C"/>
    <w:rsid w:val="00EE11D1"/>
    <w:rsid w:val="00EE1913"/>
    <w:rsid w:val="00EE2384"/>
    <w:rsid w:val="00EE29B5"/>
    <w:rsid w:val="00EE2DBD"/>
    <w:rsid w:val="00EE3811"/>
    <w:rsid w:val="00EE40F0"/>
    <w:rsid w:val="00EE5E01"/>
    <w:rsid w:val="00EE63E9"/>
    <w:rsid w:val="00EE6654"/>
    <w:rsid w:val="00EE6BDF"/>
    <w:rsid w:val="00EE6E4C"/>
    <w:rsid w:val="00EE718C"/>
    <w:rsid w:val="00EE743B"/>
    <w:rsid w:val="00EE75A4"/>
    <w:rsid w:val="00EE79EB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CB6"/>
    <w:rsid w:val="00EF6DD9"/>
    <w:rsid w:val="00EF7BA0"/>
    <w:rsid w:val="00EF7F15"/>
    <w:rsid w:val="00F00E00"/>
    <w:rsid w:val="00F023DB"/>
    <w:rsid w:val="00F027D9"/>
    <w:rsid w:val="00F02F91"/>
    <w:rsid w:val="00F030F1"/>
    <w:rsid w:val="00F034E7"/>
    <w:rsid w:val="00F035C4"/>
    <w:rsid w:val="00F044CD"/>
    <w:rsid w:val="00F04C30"/>
    <w:rsid w:val="00F0524A"/>
    <w:rsid w:val="00F05AC0"/>
    <w:rsid w:val="00F05E5D"/>
    <w:rsid w:val="00F06D1F"/>
    <w:rsid w:val="00F0741F"/>
    <w:rsid w:val="00F111EC"/>
    <w:rsid w:val="00F11312"/>
    <w:rsid w:val="00F1148D"/>
    <w:rsid w:val="00F11573"/>
    <w:rsid w:val="00F117E0"/>
    <w:rsid w:val="00F12170"/>
    <w:rsid w:val="00F12212"/>
    <w:rsid w:val="00F13374"/>
    <w:rsid w:val="00F14417"/>
    <w:rsid w:val="00F14948"/>
    <w:rsid w:val="00F15CB2"/>
    <w:rsid w:val="00F15D9B"/>
    <w:rsid w:val="00F17069"/>
    <w:rsid w:val="00F17680"/>
    <w:rsid w:val="00F2051A"/>
    <w:rsid w:val="00F218E8"/>
    <w:rsid w:val="00F22453"/>
    <w:rsid w:val="00F22669"/>
    <w:rsid w:val="00F22782"/>
    <w:rsid w:val="00F22B59"/>
    <w:rsid w:val="00F22C91"/>
    <w:rsid w:val="00F23964"/>
    <w:rsid w:val="00F2401D"/>
    <w:rsid w:val="00F24177"/>
    <w:rsid w:val="00F246CB"/>
    <w:rsid w:val="00F25976"/>
    <w:rsid w:val="00F25B2E"/>
    <w:rsid w:val="00F25CDD"/>
    <w:rsid w:val="00F2636F"/>
    <w:rsid w:val="00F263ED"/>
    <w:rsid w:val="00F26742"/>
    <w:rsid w:val="00F2679A"/>
    <w:rsid w:val="00F27E9F"/>
    <w:rsid w:val="00F308E4"/>
    <w:rsid w:val="00F308FF"/>
    <w:rsid w:val="00F311A5"/>
    <w:rsid w:val="00F32210"/>
    <w:rsid w:val="00F32790"/>
    <w:rsid w:val="00F32EC6"/>
    <w:rsid w:val="00F335FB"/>
    <w:rsid w:val="00F33B13"/>
    <w:rsid w:val="00F34400"/>
    <w:rsid w:val="00F34BB0"/>
    <w:rsid w:val="00F35BB5"/>
    <w:rsid w:val="00F35C91"/>
    <w:rsid w:val="00F35E96"/>
    <w:rsid w:val="00F364E9"/>
    <w:rsid w:val="00F366A9"/>
    <w:rsid w:val="00F366F5"/>
    <w:rsid w:val="00F367F2"/>
    <w:rsid w:val="00F37290"/>
    <w:rsid w:val="00F37332"/>
    <w:rsid w:val="00F3738F"/>
    <w:rsid w:val="00F408A8"/>
    <w:rsid w:val="00F41F9D"/>
    <w:rsid w:val="00F42C15"/>
    <w:rsid w:val="00F4364E"/>
    <w:rsid w:val="00F43E59"/>
    <w:rsid w:val="00F43F9C"/>
    <w:rsid w:val="00F4407E"/>
    <w:rsid w:val="00F44703"/>
    <w:rsid w:val="00F45441"/>
    <w:rsid w:val="00F45BBA"/>
    <w:rsid w:val="00F5167C"/>
    <w:rsid w:val="00F517B4"/>
    <w:rsid w:val="00F517B8"/>
    <w:rsid w:val="00F52A7E"/>
    <w:rsid w:val="00F52B9E"/>
    <w:rsid w:val="00F52DA7"/>
    <w:rsid w:val="00F561EE"/>
    <w:rsid w:val="00F56275"/>
    <w:rsid w:val="00F57383"/>
    <w:rsid w:val="00F612CF"/>
    <w:rsid w:val="00F61370"/>
    <w:rsid w:val="00F618A5"/>
    <w:rsid w:val="00F61BA8"/>
    <w:rsid w:val="00F61C48"/>
    <w:rsid w:val="00F62DD1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366"/>
    <w:rsid w:val="00F7250B"/>
    <w:rsid w:val="00F737FF"/>
    <w:rsid w:val="00F7492D"/>
    <w:rsid w:val="00F74D6E"/>
    <w:rsid w:val="00F7520D"/>
    <w:rsid w:val="00F759BA"/>
    <w:rsid w:val="00F76665"/>
    <w:rsid w:val="00F769FE"/>
    <w:rsid w:val="00F76C92"/>
    <w:rsid w:val="00F770A3"/>
    <w:rsid w:val="00F771CF"/>
    <w:rsid w:val="00F772FF"/>
    <w:rsid w:val="00F7756B"/>
    <w:rsid w:val="00F77658"/>
    <w:rsid w:val="00F77BEF"/>
    <w:rsid w:val="00F807E5"/>
    <w:rsid w:val="00F81096"/>
    <w:rsid w:val="00F81661"/>
    <w:rsid w:val="00F8184D"/>
    <w:rsid w:val="00F81AAB"/>
    <w:rsid w:val="00F81F5E"/>
    <w:rsid w:val="00F8231F"/>
    <w:rsid w:val="00F838BD"/>
    <w:rsid w:val="00F83AAD"/>
    <w:rsid w:val="00F83DAD"/>
    <w:rsid w:val="00F85A2F"/>
    <w:rsid w:val="00F861E3"/>
    <w:rsid w:val="00F86227"/>
    <w:rsid w:val="00F86FFB"/>
    <w:rsid w:val="00F905F6"/>
    <w:rsid w:val="00F90C2A"/>
    <w:rsid w:val="00F91185"/>
    <w:rsid w:val="00F912BB"/>
    <w:rsid w:val="00F924C6"/>
    <w:rsid w:val="00F93244"/>
    <w:rsid w:val="00F93B23"/>
    <w:rsid w:val="00F94EFF"/>
    <w:rsid w:val="00F95277"/>
    <w:rsid w:val="00F953B7"/>
    <w:rsid w:val="00F9594E"/>
    <w:rsid w:val="00F95C77"/>
    <w:rsid w:val="00F96287"/>
    <w:rsid w:val="00F96AF4"/>
    <w:rsid w:val="00F97DAD"/>
    <w:rsid w:val="00FA186D"/>
    <w:rsid w:val="00FA1F3D"/>
    <w:rsid w:val="00FA25BB"/>
    <w:rsid w:val="00FA3730"/>
    <w:rsid w:val="00FA37B1"/>
    <w:rsid w:val="00FA3ADA"/>
    <w:rsid w:val="00FA3F54"/>
    <w:rsid w:val="00FA4364"/>
    <w:rsid w:val="00FA45E1"/>
    <w:rsid w:val="00FA4FBE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2E9B"/>
    <w:rsid w:val="00FB3A29"/>
    <w:rsid w:val="00FB4F3E"/>
    <w:rsid w:val="00FB6CF3"/>
    <w:rsid w:val="00FB6E65"/>
    <w:rsid w:val="00FB7A53"/>
    <w:rsid w:val="00FC16E3"/>
    <w:rsid w:val="00FC1C6E"/>
    <w:rsid w:val="00FC1C75"/>
    <w:rsid w:val="00FC1F9E"/>
    <w:rsid w:val="00FC2325"/>
    <w:rsid w:val="00FC2651"/>
    <w:rsid w:val="00FC3484"/>
    <w:rsid w:val="00FC3BCE"/>
    <w:rsid w:val="00FC3BFB"/>
    <w:rsid w:val="00FC3C8B"/>
    <w:rsid w:val="00FC6538"/>
    <w:rsid w:val="00FC6BD0"/>
    <w:rsid w:val="00FC6C2C"/>
    <w:rsid w:val="00FC73A8"/>
    <w:rsid w:val="00FC73D3"/>
    <w:rsid w:val="00FC7676"/>
    <w:rsid w:val="00FC7CD5"/>
    <w:rsid w:val="00FC7DF1"/>
    <w:rsid w:val="00FD04C1"/>
    <w:rsid w:val="00FD06AB"/>
    <w:rsid w:val="00FD0906"/>
    <w:rsid w:val="00FD0C7E"/>
    <w:rsid w:val="00FD0E0A"/>
    <w:rsid w:val="00FD19F0"/>
    <w:rsid w:val="00FD2B12"/>
    <w:rsid w:val="00FD345E"/>
    <w:rsid w:val="00FD379C"/>
    <w:rsid w:val="00FD3E98"/>
    <w:rsid w:val="00FD3EF6"/>
    <w:rsid w:val="00FD4282"/>
    <w:rsid w:val="00FD5663"/>
    <w:rsid w:val="00FD59F0"/>
    <w:rsid w:val="00FD7CAB"/>
    <w:rsid w:val="00FD7D9C"/>
    <w:rsid w:val="00FE0368"/>
    <w:rsid w:val="00FE1F53"/>
    <w:rsid w:val="00FE2872"/>
    <w:rsid w:val="00FE2B44"/>
    <w:rsid w:val="00FE2D01"/>
    <w:rsid w:val="00FE3A2D"/>
    <w:rsid w:val="00FE3C03"/>
    <w:rsid w:val="00FE432C"/>
    <w:rsid w:val="00FE4FD9"/>
    <w:rsid w:val="00FE5826"/>
    <w:rsid w:val="00FE5933"/>
    <w:rsid w:val="00FE66CF"/>
    <w:rsid w:val="00FE6A6A"/>
    <w:rsid w:val="00FE6A88"/>
    <w:rsid w:val="00FE7006"/>
    <w:rsid w:val="00FE7D66"/>
    <w:rsid w:val="00FF0369"/>
    <w:rsid w:val="00FF0A82"/>
    <w:rsid w:val="00FF0C01"/>
    <w:rsid w:val="00FF0E80"/>
    <w:rsid w:val="00FF1102"/>
    <w:rsid w:val="00FF198F"/>
    <w:rsid w:val="00FF1AC2"/>
    <w:rsid w:val="00FF3B9A"/>
    <w:rsid w:val="00FF4B12"/>
    <w:rsid w:val="00FF55B4"/>
    <w:rsid w:val="00FF5CB2"/>
    <w:rsid w:val="00FF6182"/>
    <w:rsid w:val="00FF6488"/>
    <w:rsid w:val="00FF6CE9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1FEDA4"/>
  <w15:docId w15:val="{9FBF0E9A-ECD7-429A-96B1-A1370CD6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485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D17FC9"/>
    <w:pPr>
      <w:keepNext/>
      <w:numPr>
        <w:numId w:val="8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183E54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D17FC9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183E54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spacing w:before="120" w:after="0"/>
      <w:ind w:left="200"/>
    </w:pPr>
    <w:rPr>
      <w:rFonts w:asciiTheme="minorHAnsi" w:hAnsiTheme="minorHAnsi" w:cstheme="minorHAnsi"/>
      <w:b/>
      <w:bCs/>
      <w:sz w:val="22"/>
      <w:szCs w:val="22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C26ECD"/>
    <w:pPr>
      <w:widowControl w:val="0"/>
      <w:spacing w:before="120" w:line="240" w:lineRule="atLeast"/>
    </w:pPr>
    <w:rPr>
      <w:rFonts w:asciiTheme="minorHAnsi" w:eastAsia="Arial" w:hAnsiTheme="minorHAnsi" w:cstheme="minorHAnsi"/>
      <w:bCs/>
      <w:iCs/>
      <w:sz w:val="24"/>
      <w:szCs w:val="24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spacing w:after="0"/>
      <w:ind w:left="400"/>
    </w:pPr>
    <w:rPr>
      <w:rFonts w:asciiTheme="minorHAnsi" w:hAnsiTheme="minorHAnsi" w:cstheme="minorHAnsi"/>
    </w:r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ind w:left="600"/>
    </w:pPr>
  </w:style>
  <w:style w:type="paragraph" w:styleId="TOC5">
    <w:name w:val="toc 5"/>
    <w:basedOn w:val="TOC4"/>
    <w:uiPriority w:val="39"/>
    <w:rsid w:val="00D35AE4"/>
    <w:pPr>
      <w:ind w:left="800"/>
    </w:pPr>
  </w:style>
  <w:style w:type="paragraph" w:styleId="TOC6">
    <w:name w:val="toc 6"/>
    <w:basedOn w:val="TOC4"/>
    <w:uiPriority w:val="39"/>
    <w:rsid w:val="00D35AE4"/>
    <w:pPr>
      <w:ind w:left="1000"/>
    </w:pPr>
  </w:style>
  <w:style w:type="paragraph" w:styleId="TOC7">
    <w:name w:val="toc 7"/>
    <w:basedOn w:val="TOC4"/>
    <w:uiPriority w:val="39"/>
    <w:rsid w:val="00D35AE4"/>
    <w:pPr>
      <w:ind w:left="1200"/>
    </w:pPr>
  </w:style>
  <w:style w:type="paragraph" w:styleId="TOC8">
    <w:name w:val="toc 8"/>
    <w:basedOn w:val="TOC4"/>
    <w:uiPriority w:val="39"/>
    <w:rsid w:val="00D35AE4"/>
    <w:pPr>
      <w:ind w:left="1400"/>
    </w:pPr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spacing w:after="0"/>
      <w:ind w:left="1600"/>
    </w:pPr>
    <w:rPr>
      <w:rFonts w:asciiTheme="minorHAnsi" w:hAnsiTheme="minorHAnsi" w:cstheme="minorHAnsi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uiPriority w:val="22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styleId="PlaceholderText">
    <w:name w:val="Placeholder Text"/>
    <w:basedOn w:val="DefaultParagraphFont"/>
    <w:uiPriority w:val="99"/>
    <w:unhideWhenUsed/>
    <w:rsid w:val="00E522EC"/>
    <w:rPr>
      <w:color w:val="808080"/>
    </w:rPr>
  </w:style>
  <w:style w:type="paragraph" w:customStyle="1" w:styleId="B1">
    <w:name w:val="B1"/>
    <w:basedOn w:val="List"/>
    <w:rsid w:val="00941414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</w:rPr>
  </w:style>
  <w:style w:type="paragraph" w:styleId="List">
    <w:name w:val="List"/>
    <w:basedOn w:val="Normal"/>
    <w:rsid w:val="00941414"/>
    <w:pPr>
      <w:ind w:left="283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777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1034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39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208E1D-A496-4F6E-AF48-E458CCBEEE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724EB4-171A-42BB-A512-BB1337C789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7B97C9-6DF9-4F6E-B2DC-C90A1EF62C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8EAEE9-3BE4-45EB-8571-198C3B6D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995</Words>
  <Characters>5673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EVS-7a Processing Test plan for Qualification Phase</vt:lpstr>
      <vt:lpstr>EVS-7a Processing Test plan for Qualification Phase</vt:lpstr>
      <vt:lpstr>EVS-7a Processing Test plan for Qualification Phase</vt:lpstr>
    </vt:vector>
  </TitlesOfParts>
  <Company>Ericsson AB</Company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S4-221422</dc:title>
  <dc:subject/>
  <dc:creator>Andre Schevciw</dc:creator>
  <cp:keywords/>
  <dc:description/>
  <cp:lastModifiedBy>Andre Schevciw</cp:lastModifiedBy>
  <cp:revision>3</cp:revision>
  <cp:lastPrinted>2022-10-12T09:19:00Z</cp:lastPrinted>
  <dcterms:created xsi:type="dcterms:W3CDTF">2022-11-08T17:32:00Z</dcterms:created>
  <dcterms:modified xsi:type="dcterms:W3CDTF">2022-11-08T17:34:00Z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